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0EA84F">
      <w:pPr>
        <w:pStyle w:val="2"/>
        <w:spacing w:before="214" w:line="276" w:lineRule="auto"/>
        <w:ind w:left="99" w:right="237"/>
        <w:jc w:val="both"/>
      </w:pPr>
      <w:r>
        <w:drawing>
          <wp:anchor distT="0" distB="0" distL="0" distR="0" simplePos="0" relativeHeight="251665408" behindDoc="1" locked="0" layoutInCell="1" allowOverlap="1">
            <wp:simplePos x="0" y="0"/>
            <wp:positionH relativeFrom="page">
              <wp:posOffset>637540</wp:posOffset>
            </wp:positionH>
            <wp:positionV relativeFrom="page">
              <wp:posOffset>2939415</wp:posOffset>
            </wp:positionV>
            <wp:extent cx="6264910" cy="5003165"/>
            <wp:effectExtent l="0" t="0" r="0" b="0"/>
            <wp:wrapNone/>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6264907" cy="5003162"/>
                    </a:xfrm>
                    <a:prstGeom prst="rect">
                      <a:avLst/>
                    </a:prstGeom>
                  </pic:spPr>
                </pic:pic>
              </a:graphicData>
            </a:graphic>
          </wp:anchor>
        </w:drawing>
      </w:r>
      <w:bookmarkStart w:id="0" w:name="TERMO DE REFERÊNCIA PARA ELABORAÇÃO DE R"/>
      <w:bookmarkEnd w:id="0"/>
      <w:r>
        <w:t>TERMO DE REFERÊNCIA PARA ELABORAÇÃO DE RELATÓRIO DE CONTROLE AMBIENTAL DE EMPREENDIMENTOS INDÚSTRIAIS DE ARMAZENAGEM E EXTRAÇÃO DE ÓLEO VEGETAL.</w:t>
      </w:r>
    </w:p>
    <w:p w14:paraId="130B8AD7">
      <w:pPr>
        <w:pStyle w:val="6"/>
        <w:spacing w:before="41"/>
        <w:jc w:val="left"/>
        <w:rPr>
          <w:b/>
        </w:rPr>
      </w:pPr>
    </w:p>
    <w:p w14:paraId="6B4B9727">
      <w:pPr>
        <w:pStyle w:val="10"/>
        <w:numPr>
          <w:ilvl w:val="0"/>
          <w:numId w:val="1"/>
        </w:numPr>
        <w:tabs>
          <w:tab w:val="left" w:pos="527"/>
        </w:tabs>
        <w:spacing w:before="1" w:after="0" w:line="240" w:lineRule="auto"/>
        <w:ind w:left="527" w:right="0" w:hanging="427"/>
        <w:jc w:val="left"/>
        <w:rPr>
          <w:b/>
          <w:sz w:val="24"/>
        </w:rPr>
      </w:pPr>
      <w:r>
        <w:rPr>
          <w:b/>
          <w:spacing w:val="-2"/>
          <w:sz w:val="24"/>
        </w:rPr>
        <w:t>INTRODUÇÃO:</w:t>
      </w:r>
    </w:p>
    <w:p w14:paraId="045182EF">
      <w:pPr>
        <w:pStyle w:val="6"/>
        <w:spacing w:before="76"/>
        <w:jc w:val="left"/>
        <w:rPr>
          <w:b/>
        </w:rPr>
      </w:pPr>
    </w:p>
    <w:p w14:paraId="34B0A917">
      <w:pPr>
        <w:pStyle w:val="6"/>
        <w:spacing w:line="276" w:lineRule="auto"/>
        <w:ind w:left="97" w:right="233"/>
      </w:pPr>
      <w:r>
        <w:t xml:space="preserve">Este Termo de Referência visa orientar a elaboração de </w:t>
      </w:r>
      <w:r>
        <w:rPr>
          <w:b/>
          <w:i/>
        </w:rPr>
        <w:t>Relatório de Controle Ambiental</w:t>
      </w:r>
      <w:r>
        <w:rPr>
          <w:b/>
          <w:i/>
          <w:spacing w:val="40"/>
        </w:rPr>
        <w:t xml:space="preserve"> </w:t>
      </w:r>
      <w:r>
        <w:rPr>
          <w:i/>
        </w:rPr>
        <w:t>-</w:t>
      </w:r>
      <w:r>
        <w:rPr>
          <w:i/>
          <w:spacing w:val="40"/>
        </w:rPr>
        <w:t xml:space="preserve"> </w:t>
      </w:r>
      <w:r>
        <w:rPr>
          <w:i/>
        </w:rPr>
        <w:t>RCA</w:t>
      </w:r>
      <w:r>
        <w:rPr>
          <w:i/>
          <w:spacing w:val="40"/>
        </w:rPr>
        <w:t xml:space="preserve"> </w:t>
      </w:r>
      <w:r>
        <w:t>a</w:t>
      </w:r>
      <w:r>
        <w:rPr>
          <w:spacing w:val="40"/>
        </w:rPr>
        <w:t xml:space="preserve"> </w:t>
      </w:r>
      <w:r>
        <w:t>ser</w:t>
      </w:r>
      <w:r>
        <w:rPr>
          <w:spacing w:val="40"/>
        </w:rPr>
        <w:t xml:space="preserve"> </w:t>
      </w:r>
      <w:r>
        <w:t>apresentado,</w:t>
      </w:r>
      <w:r>
        <w:rPr>
          <w:spacing w:val="40"/>
        </w:rPr>
        <w:t xml:space="preserve"> </w:t>
      </w:r>
      <w:r>
        <w:t>em</w:t>
      </w:r>
      <w:r>
        <w:rPr>
          <w:spacing w:val="40"/>
        </w:rPr>
        <w:t xml:space="preserve"> </w:t>
      </w:r>
      <w:r>
        <w:t>03</w:t>
      </w:r>
      <w:r>
        <w:rPr>
          <w:spacing w:val="40"/>
        </w:rPr>
        <w:t xml:space="preserve"> </w:t>
      </w:r>
      <w:r>
        <w:t>(três)</w:t>
      </w:r>
      <w:r>
        <w:rPr>
          <w:spacing w:val="40"/>
        </w:rPr>
        <w:t xml:space="preserve"> </w:t>
      </w:r>
      <w:r>
        <w:t xml:space="preserve">vias impressas e uma digital, pelos empreendedores a </w:t>
      </w:r>
      <w:r>
        <w:rPr>
          <w:rFonts w:hint="default"/>
          <w:lang w:val="pt-BR"/>
        </w:rPr>
        <w:t>SEMMA</w:t>
      </w:r>
      <w:r>
        <w:t>, com vistas à complementação das informações técnicas e ambientais</w:t>
      </w:r>
      <w:r>
        <w:rPr>
          <w:spacing w:val="40"/>
        </w:rPr>
        <w:t xml:space="preserve"> </w:t>
      </w:r>
      <w:r>
        <w:t>nos processos de licenciamento Industrial de armazenagem e extração de óleo vegetal</w:t>
      </w:r>
      <w:r>
        <w:rPr>
          <w:spacing w:val="40"/>
        </w:rPr>
        <w:t xml:space="preserve"> </w:t>
      </w:r>
      <w:r>
        <w:rPr>
          <w:i/>
        </w:rPr>
        <w:t>(Médio Porte)</w:t>
      </w:r>
      <w:r>
        <w:t>, conforme prevê os Anexos I da Resolução COEMA-TO n.º 007/2005.</w:t>
      </w:r>
    </w:p>
    <w:p w14:paraId="6F9D7B8A">
      <w:pPr>
        <w:pStyle w:val="6"/>
        <w:spacing w:before="59" w:line="276" w:lineRule="auto"/>
        <w:ind w:left="97" w:right="230"/>
      </w:pPr>
      <w:r>
        <w:t xml:space="preserve">O </w:t>
      </w:r>
      <w:r>
        <w:rPr>
          <w:i/>
        </w:rPr>
        <w:t xml:space="preserve">Relatório de Controle Ambiental - RCA </w:t>
      </w:r>
      <w:r>
        <w:t>deverá ser elaborado por equipe técnica multidisciplinar devidamente habilitada, devendo constar no documento - nome, assinatura, registro no respectivo Conselho Profissional e Anotação de Responsabilidade Técnica (ART) de cada profissional. Este estudo ambiental deverá conter as informações obtidas a partir de levantamentos e/ou estudos realizados para elaboração do projeto objeto do licenciamento.</w:t>
      </w:r>
    </w:p>
    <w:p w14:paraId="4EB10B2C">
      <w:pPr>
        <w:pStyle w:val="6"/>
        <w:spacing w:before="62" w:line="276" w:lineRule="auto"/>
        <w:ind w:left="97" w:right="232"/>
      </w:pPr>
      <w:r>
        <w:t>Dependendo das características técnicas, ambientais e locacionais</w:t>
      </w:r>
      <w:r>
        <w:rPr>
          <w:spacing w:val="40"/>
        </w:rPr>
        <w:t xml:space="preserve"> </w:t>
      </w:r>
      <w:r>
        <w:t xml:space="preserve">do empreendimento, a </w:t>
      </w:r>
      <w:r>
        <w:rPr>
          <w:rFonts w:hint="default"/>
          <w:lang w:val="pt-BR"/>
        </w:rPr>
        <w:t>SEMMA</w:t>
      </w:r>
      <w:r>
        <w:t xml:space="preserve"> poderá solicitar as informações complementares</w:t>
      </w:r>
      <w:r>
        <w:rPr>
          <w:spacing w:val="40"/>
        </w:rPr>
        <w:t xml:space="preserve"> </w:t>
      </w:r>
      <w:r>
        <w:t>que</w:t>
      </w:r>
      <w:r>
        <w:rPr>
          <w:spacing w:val="80"/>
        </w:rPr>
        <w:t xml:space="preserve"> </w:t>
      </w:r>
      <w:r>
        <w:t>julgar</w:t>
      </w:r>
      <w:r>
        <w:rPr>
          <w:spacing w:val="40"/>
        </w:rPr>
        <w:t xml:space="preserve"> </w:t>
      </w:r>
      <w:r>
        <w:t>necessárias para</w:t>
      </w:r>
      <w:r>
        <w:rPr>
          <w:spacing w:val="40"/>
        </w:rPr>
        <w:t xml:space="preserve"> </w:t>
      </w:r>
      <w:r>
        <w:t>avaliação da</w:t>
      </w:r>
      <w:r>
        <w:rPr>
          <w:spacing w:val="40"/>
        </w:rPr>
        <w:t xml:space="preserve"> </w:t>
      </w:r>
      <w:r>
        <w:t>proposta, bem como dispensar</w:t>
      </w:r>
      <w:r>
        <w:rPr>
          <w:spacing w:val="40"/>
        </w:rPr>
        <w:t xml:space="preserve"> </w:t>
      </w:r>
      <w:r>
        <w:t>do</w:t>
      </w:r>
      <w:r>
        <w:rPr>
          <w:spacing w:val="40"/>
        </w:rPr>
        <w:t xml:space="preserve"> </w:t>
      </w:r>
      <w:r>
        <w:t>atendimento às exigências constantes deste documento que, a seu critério, não sejam</w:t>
      </w:r>
      <w:r>
        <w:rPr>
          <w:spacing w:val="40"/>
        </w:rPr>
        <w:t xml:space="preserve"> </w:t>
      </w:r>
      <w:r>
        <w:t>aplicáveis.</w:t>
      </w:r>
    </w:p>
    <w:p w14:paraId="4812AA7A">
      <w:pPr>
        <w:pStyle w:val="6"/>
        <w:spacing w:before="172"/>
        <w:jc w:val="left"/>
      </w:pPr>
    </w:p>
    <w:p w14:paraId="51602FB7">
      <w:pPr>
        <w:pStyle w:val="2"/>
        <w:numPr>
          <w:ilvl w:val="0"/>
          <w:numId w:val="1"/>
        </w:numPr>
        <w:tabs>
          <w:tab w:val="left" w:pos="459"/>
        </w:tabs>
        <w:spacing w:before="1" w:after="0" w:line="240" w:lineRule="auto"/>
        <w:ind w:left="459" w:right="0" w:hanging="360"/>
        <w:jc w:val="left"/>
      </w:pPr>
      <w:bookmarkStart w:id="1" w:name="2. DADOS DO EMPREENDEDOR"/>
      <w:bookmarkEnd w:id="1"/>
      <w:r>
        <w:t>DADOS</w:t>
      </w:r>
      <w:r>
        <w:rPr>
          <w:spacing w:val="-5"/>
        </w:rPr>
        <w:t xml:space="preserve"> </w:t>
      </w:r>
      <w:r>
        <w:t>DO</w:t>
      </w:r>
      <w:r>
        <w:rPr>
          <w:spacing w:val="-5"/>
        </w:rPr>
        <w:t xml:space="preserve"> </w:t>
      </w:r>
      <w:r>
        <w:rPr>
          <w:spacing w:val="-2"/>
        </w:rPr>
        <w:t>EMPREENDEDOR</w:t>
      </w:r>
    </w:p>
    <w:p w14:paraId="1D033CFD">
      <w:pPr>
        <w:pStyle w:val="10"/>
        <w:numPr>
          <w:ilvl w:val="0"/>
          <w:numId w:val="2"/>
        </w:numPr>
        <w:tabs>
          <w:tab w:val="left" w:pos="819"/>
        </w:tabs>
        <w:spacing w:before="90" w:after="0" w:line="293" w:lineRule="exact"/>
        <w:ind w:left="819" w:right="0" w:hanging="360"/>
        <w:jc w:val="left"/>
        <w:rPr>
          <w:sz w:val="24"/>
        </w:rPr>
      </w:pPr>
      <w:r>
        <w:rPr>
          <w:sz w:val="24"/>
        </w:rPr>
        <w:t>Nome</w:t>
      </w:r>
      <w:r>
        <w:rPr>
          <w:spacing w:val="-9"/>
          <w:sz w:val="24"/>
        </w:rPr>
        <w:t xml:space="preserve"> </w:t>
      </w:r>
      <w:r>
        <w:rPr>
          <w:sz w:val="24"/>
        </w:rPr>
        <w:t>do</w:t>
      </w:r>
      <w:r>
        <w:rPr>
          <w:spacing w:val="-4"/>
          <w:sz w:val="24"/>
        </w:rPr>
        <w:t xml:space="preserve"> </w:t>
      </w:r>
      <w:r>
        <w:rPr>
          <w:sz w:val="24"/>
        </w:rPr>
        <w:t>proprietário</w:t>
      </w:r>
      <w:r>
        <w:rPr>
          <w:spacing w:val="-4"/>
          <w:sz w:val="24"/>
        </w:rPr>
        <w:t xml:space="preserve"> </w:t>
      </w:r>
      <w:r>
        <w:rPr>
          <w:sz w:val="24"/>
        </w:rPr>
        <w:t>ou</w:t>
      </w:r>
      <w:r>
        <w:rPr>
          <w:spacing w:val="-7"/>
          <w:sz w:val="24"/>
        </w:rPr>
        <w:t xml:space="preserve"> </w:t>
      </w:r>
      <w:r>
        <w:rPr>
          <w:spacing w:val="-2"/>
          <w:sz w:val="24"/>
        </w:rPr>
        <w:t>arrendatário;</w:t>
      </w:r>
    </w:p>
    <w:p w14:paraId="70A1C60F">
      <w:pPr>
        <w:pStyle w:val="10"/>
        <w:numPr>
          <w:ilvl w:val="0"/>
          <w:numId w:val="2"/>
        </w:numPr>
        <w:tabs>
          <w:tab w:val="left" w:pos="819"/>
        </w:tabs>
        <w:spacing w:before="0" w:after="0" w:line="293" w:lineRule="exact"/>
        <w:ind w:left="819" w:right="0" w:hanging="360"/>
        <w:jc w:val="left"/>
        <w:rPr>
          <w:sz w:val="24"/>
        </w:rPr>
      </w:pPr>
      <w:r>
        <w:rPr>
          <w:sz w:val="24"/>
        </w:rPr>
        <w:t>RG</w:t>
      </w:r>
      <w:r>
        <w:rPr>
          <w:spacing w:val="-3"/>
          <w:sz w:val="24"/>
        </w:rPr>
        <w:t xml:space="preserve"> </w:t>
      </w:r>
      <w:r>
        <w:rPr>
          <w:sz w:val="24"/>
        </w:rPr>
        <w:t>e</w:t>
      </w:r>
      <w:r>
        <w:rPr>
          <w:spacing w:val="-1"/>
          <w:sz w:val="24"/>
        </w:rPr>
        <w:t xml:space="preserve"> </w:t>
      </w:r>
      <w:r>
        <w:rPr>
          <w:spacing w:val="-4"/>
          <w:sz w:val="24"/>
        </w:rPr>
        <w:t>CPF;</w:t>
      </w:r>
    </w:p>
    <w:p w14:paraId="36C59CBF">
      <w:pPr>
        <w:pStyle w:val="10"/>
        <w:numPr>
          <w:ilvl w:val="0"/>
          <w:numId w:val="2"/>
        </w:numPr>
        <w:tabs>
          <w:tab w:val="left" w:pos="819"/>
        </w:tabs>
        <w:spacing w:before="0" w:after="0" w:line="293" w:lineRule="exact"/>
        <w:ind w:left="819" w:right="0" w:hanging="359"/>
        <w:jc w:val="left"/>
        <w:rPr>
          <w:sz w:val="24"/>
        </w:rPr>
      </w:pPr>
      <w:r>
        <w:rPr>
          <w:sz w:val="24"/>
        </w:rPr>
        <w:t>CNPJ</w:t>
      </w:r>
      <w:r>
        <w:rPr>
          <w:spacing w:val="1"/>
          <w:sz w:val="24"/>
        </w:rPr>
        <w:t xml:space="preserve"> </w:t>
      </w:r>
      <w:r>
        <w:rPr>
          <w:sz w:val="24"/>
        </w:rPr>
        <w:t>(se</w:t>
      </w:r>
      <w:r>
        <w:rPr>
          <w:spacing w:val="-7"/>
          <w:sz w:val="24"/>
        </w:rPr>
        <w:t xml:space="preserve"> </w:t>
      </w:r>
      <w:r>
        <w:rPr>
          <w:sz w:val="24"/>
        </w:rPr>
        <w:t>for</w:t>
      </w:r>
      <w:r>
        <w:rPr>
          <w:spacing w:val="-3"/>
          <w:sz w:val="24"/>
        </w:rPr>
        <w:t xml:space="preserve"> </w:t>
      </w:r>
      <w:r>
        <w:rPr>
          <w:sz w:val="24"/>
        </w:rPr>
        <w:t>o</w:t>
      </w:r>
      <w:r>
        <w:rPr>
          <w:spacing w:val="-5"/>
          <w:sz w:val="24"/>
        </w:rPr>
        <w:t xml:space="preserve"> </w:t>
      </w:r>
      <w:r>
        <w:rPr>
          <w:spacing w:val="-2"/>
          <w:sz w:val="24"/>
        </w:rPr>
        <w:t>caso);</w:t>
      </w:r>
    </w:p>
    <w:p w14:paraId="30C0E480">
      <w:pPr>
        <w:pStyle w:val="10"/>
        <w:numPr>
          <w:ilvl w:val="0"/>
          <w:numId w:val="2"/>
        </w:numPr>
        <w:tabs>
          <w:tab w:val="left" w:pos="819"/>
        </w:tabs>
        <w:spacing w:before="2" w:after="0" w:line="293" w:lineRule="exact"/>
        <w:ind w:left="819" w:right="0" w:hanging="359"/>
        <w:jc w:val="left"/>
        <w:rPr>
          <w:sz w:val="24"/>
        </w:rPr>
      </w:pPr>
      <w:r>
        <w:rPr>
          <w:spacing w:val="-2"/>
          <w:sz w:val="24"/>
        </w:rPr>
        <w:t>Telefone/Fax;</w:t>
      </w:r>
    </w:p>
    <w:p w14:paraId="7971BDBE">
      <w:pPr>
        <w:pStyle w:val="10"/>
        <w:numPr>
          <w:ilvl w:val="0"/>
          <w:numId w:val="2"/>
        </w:numPr>
        <w:tabs>
          <w:tab w:val="left" w:pos="819"/>
        </w:tabs>
        <w:spacing w:before="0" w:after="0" w:line="293" w:lineRule="exact"/>
        <w:ind w:left="819" w:right="0" w:hanging="359"/>
        <w:jc w:val="left"/>
        <w:rPr>
          <w:sz w:val="24"/>
        </w:rPr>
      </w:pPr>
      <w:r>
        <w:rPr>
          <w:sz w:val="24"/>
        </w:rPr>
        <w:t>Endereço</w:t>
      </w:r>
      <w:r>
        <w:rPr>
          <w:spacing w:val="-7"/>
          <w:sz w:val="24"/>
        </w:rPr>
        <w:t xml:space="preserve"> </w:t>
      </w:r>
      <w:r>
        <w:rPr>
          <w:sz w:val="24"/>
        </w:rPr>
        <w:t>completo</w:t>
      </w:r>
      <w:r>
        <w:rPr>
          <w:spacing w:val="-7"/>
          <w:sz w:val="24"/>
        </w:rPr>
        <w:t xml:space="preserve"> </w:t>
      </w:r>
      <w:r>
        <w:rPr>
          <w:sz w:val="24"/>
        </w:rPr>
        <w:t>para</w:t>
      </w:r>
      <w:r>
        <w:rPr>
          <w:spacing w:val="-6"/>
          <w:sz w:val="24"/>
        </w:rPr>
        <w:t xml:space="preserve"> </w:t>
      </w:r>
      <w:r>
        <w:rPr>
          <w:spacing w:val="-2"/>
          <w:sz w:val="24"/>
        </w:rPr>
        <w:t>correspondências.</w:t>
      </w:r>
    </w:p>
    <w:p w14:paraId="3A3628D8">
      <w:pPr>
        <w:pStyle w:val="10"/>
        <w:numPr>
          <w:ilvl w:val="0"/>
          <w:numId w:val="2"/>
        </w:numPr>
        <w:tabs>
          <w:tab w:val="left" w:pos="819"/>
        </w:tabs>
        <w:spacing w:before="0" w:after="0" w:line="293" w:lineRule="exact"/>
        <w:ind w:left="819" w:right="0" w:hanging="359"/>
        <w:jc w:val="left"/>
        <w:rPr>
          <w:sz w:val="24"/>
        </w:rPr>
      </w:pPr>
      <w:r>
        <w:rPr>
          <w:spacing w:val="-2"/>
          <w:sz w:val="24"/>
        </w:rPr>
        <w:t>E-mail.</w:t>
      </w:r>
    </w:p>
    <w:p w14:paraId="6DFBD264">
      <w:pPr>
        <w:pStyle w:val="6"/>
        <w:jc w:val="left"/>
      </w:pPr>
    </w:p>
    <w:p w14:paraId="69D88A46">
      <w:pPr>
        <w:pStyle w:val="6"/>
        <w:spacing w:before="6"/>
        <w:jc w:val="left"/>
      </w:pPr>
    </w:p>
    <w:p w14:paraId="0F9894D2">
      <w:pPr>
        <w:pStyle w:val="2"/>
        <w:numPr>
          <w:ilvl w:val="0"/>
          <w:numId w:val="1"/>
        </w:numPr>
        <w:tabs>
          <w:tab w:val="left" w:pos="820"/>
        </w:tabs>
        <w:spacing w:before="0" w:after="0" w:line="240" w:lineRule="auto"/>
        <w:ind w:left="820" w:right="0" w:hanging="360"/>
        <w:jc w:val="left"/>
      </w:pPr>
      <w:bookmarkStart w:id="2" w:name="3. DADOS DO RESPONSÁVEL TÉCNICO/EQUIPE T"/>
      <w:bookmarkEnd w:id="2"/>
      <w:r>
        <w:t>DADOS</w:t>
      </w:r>
      <w:r>
        <w:rPr>
          <w:spacing w:val="-13"/>
        </w:rPr>
        <w:t xml:space="preserve"> </w:t>
      </w:r>
      <w:r>
        <w:t>DO</w:t>
      </w:r>
      <w:r>
        <w:rPr>
          <w:spacing w:val="-10"/>
        </w:rPr>
        <w:t xml:space="preserve"> </w:t>
      </w:r>
      <w:r>
        <w:t>RESPONSÁVEL</w:t>
      </w:r>
      <w:r>
        <w:rPr>
          <w:spacing w:val="-11"/>
        </w:rPr>
        <w:t xml:space="preserve"> </w:t>
      </w:r>
      <w:r>
        <w:t>TÉCNICO/EQUIPE</w:t>
      </w:r>
      <w:r>
        <w:rPr>
          <w:spacing w:val="-10"/>
        </w:rPr>
        <w:t xml:space="preserve"> </w:t>
      </w:r>
      <w:r>
        <w:rPr>
          <w:spacing w:val="-2"/>
        </w:rPr>
        <w:t>TÉCNICA</w:t>
      </w:r>
    </w:p>
    <w:p w14:paraId="234204C9">
      <w:pPr>
        <w:pStyle w:val="6"/>
        <w:spacing w:before="274" w:line="276" w:lineRule="auto"/>
        <w:ind w:left="97" w:right="233"/>
      </w:pPr>
      <w:r>
        <w:t xml:space="preserve">Relacionar a equipe técnica responsável pelo estudo indicando no RCA (Relatório de Controle Ambiental), o nome, a especialidade de cada profissional, bem como o número dos respectivos registros profissionais, número do cadastro na </w:t>
      </w:r>
      <w:r>
        <w:rPr>
          <w:rFonts w:hint="default"/>
          <w:lang w:val="pt-BR"/>
        </w:rPr>
        <w:t>SEMMA</w:t>
      </w:r>
      <w:r>
        <w:t>, Anotação de Responsabilidade Técnica (ART) e assinatura no</w:t>
      </w:r>
      <w:r>
        <w:rPr>
          <w:spacing w:val="40"/>
        </w:rPr>
        <w:t xml:space="preserve"> </w:t>
      </w:r>
      <w:r>
        <w:t xml:space="preserve">original de todos os </w:t>
      </w:r>
      <w:r>
        <w:rPr>
          <w:spacing w:val="-2"/>
        </w:rPr>
        <w:t>integrantes.</w:t>
      </w:r>
    </w:p>
    <w:p w14:paraId="45D9012A">
      <w:pPr>
        <w:pStyle w:val="6"/>
        <w:spacing w:after="0" w:line="276" w:lineRule="auto"/>
        <w:sectPr>
          <w:headerReference r:id="rId5" w:type="default"/>
          <w:footerReference r:id="rId6" w:type="default"/>
          <w:type w:val="continuous"/>
          <w:pgSz w:w="11900" w:h="16850"/>
          <w:pgMar w:top="1640" w:right="1559" w:bottom="280" w:left="1700" w:header="412" w:footer="0" w:gutter="0"/>
          <w:pgNumType w:start="1"/>
          <w:cols w:space="720" w:num="1"/>
        </w:sectPr>
      </w:pPr>
    </w:p>
    <w:p w14:paraId="52060905">
      <w:pPr>
        <w:pStyle w:val="6"/>
        <w:spacing w:before="96"/>
        <w:jc w:val="left"/>
      </w:pPr>
      <w:r>
        <w:drawing>
          <wp:anchor distT="0" distB="0" distL="0" distR="0" simplePos="0" relativeHeight="251666432" behindDoc="1" locked="0" layoutInCell="1" allowOverlap="1">
            <wp:simplePos x="0" y="0"/>
            <wp:positionH relativeFrom="page">
              <wp:posOffset>637540</wp:posOffset>
            </wp:positionH>
            <wp:positionV relativeFrom="page">
              <wp:posOffset>2939415</wp:posOffset>
            </wp:positionV>
            <wp:extent cx="6264910" cy="5003165"/>
            <wp:effectExtent l="0" t="0" r="0" b="0"/>
            <wp:wrapNone/>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stretch>
                      <a:fillRect/>
                    </a:stretch>
                  </pic:blipFill>
                  <pic:spPr>
                    <a:xfrm>
                      <a:off x="0" y="0"/>
                      <a:ext cx="6264907" cy="5003162"/>
                    </a:xfrm>
                    <a:prstGeom prst="rect">
                      <a:avLst/>
                    </a:prstGeom>
                  </pic:spPr>
                </pic:pic>
              </a:graphicData>
            </a:graphic>
          </wp:anchor>
        </w:drawing>
      </w:r>
    </w:p>
    <w:p w14:paraId="387D4F1F">
      <w:pPr>
        <w:pStyle w:val="10"/>
        <w:numPr>
          <w:ilvl w:val="0"/>
          <w:numId w:val="3"/>
        </w:numPr>
        <w:tabs>
          <w:tab w:val="left" w:pos="819"/>
        </w:tabs>
        <w:spacing w:before="0" w:after="0" w:line="240" w:lineRule="auto"/>
        <w:ind w:left="819" w:right="0" w:hanging="359"/>
        <w:jc w:val="left"/>
        <w:rPr>
          <w:sz w:val="24"/>
        </w:rPr>
      </w:pPr>
      <w:r>
        <w:rPr>
          <w:sz w:val="24"/>
        </w:rPr>
        <w:t>Dados</w:t>
      </w:r>
      <w:r>
        <w:rPr>
          <w:spacing w:val="-6"/>
          <w:sz w:val="24"/>
        </w:rPr>
        <w:t xml:space="preserve"> </w:t>
      </w:r>
      <w:r>
        <w:rPr>
          <w:sz w:val="24"/>
        </w:rPr>
        <w:t>sobre</w:t>
      </w:r>
      <w:r>
        <w:rPr>
          <w:spacing w:val="-4"/>
          <w:sz w:val="24"/>
        </w:rPr>
        <w:t xml:space="preserve"> </w:t>
      </w:r>
      <w:r>
        <w:rPr>
          <w:sz w:val="24"/>
        </w:rPr>
        <w:t>a</w:t>
      </w:r>
      <w:r>
        <w:rPr>
          <w:spacing w:val="-4"/>
          <w:sz w:val="24"/>
        </w:rPr>
        <w:t xml:space="preserve"> </w:t>
      </w:r>
      <w:r>
        <w:rPr>
          <w:sz w:val="24"/>
        </w:rPr>
        <w:t>consultoria</w:t>
      </w:r>
      <w:r>
        <w:rPr>
          <w:spacing w:val="-4"/>
          <w:sz w:val="24"/>
        </w:rPr>
        <w:t xml:space="preserve"> </w:t>
      </w:r>
      <w:r>
        <w:rPr>
          <w:sz w:val="24"/>
        </w:rPr>
        <w:t>que</w:t>
      </w:r>
      <w:r>
        <w:rPr>
          <w:spacing w:val="-4"/>
          <w:sz w:val="24"/>
        </w:rPr>
        <w:t xml:space="preserve"> </w:t>
      </w:r>
      <w:r>
        <w:rPr>
          <w:sz w:val="24"/>
        </w:rPr>
        <w:t>elaborou</w:t>
      </w:r>
      <w:r>
        <w:rPr>
          <w:spacing w:val="-3"/>
          <w:sz w:val="24"/>
        </w:rPr>
        <w:t xml:space="preserve"> </w:t>
      </w:r>
      <w:r>
        <w:rPr>
          <w:sz w:val="24"/>
        </w:rPr>
        <w:t>o</w:t>
      </w:r>
      <w:r>
        <w:rPr>
          <w:spacing w:val="-3"/>
          <w:sz w:val="24"/>
        </w:rPr>
        <w:t xml:space="preserve"> </w:t>
      </w:r>
      <w:r>
        <w:rPr>
          <w:spacing w:val="-5"/>
          <w:sz w:val="24"/>
        </w:rPr>
        <w:t>EA;</w:t>
      </w:r>
    </w:p>
    <w:p w14:paraId="0B765A58">
      <w:pPr>
        <w:pStyle w:val="6"/>
        <w:spacing w:before="27"/>
        <w:jc w:val="left"/>
      </w:pPr>
    </w:p>
    <w:p w14:paraId="03978EC8">
      <w:pPr>
        <w:pStyle w:val="10"/>
        <w:numPr>
          <w:ilvl w:val="0"/>
          <w:numId w:val="3"/>
        </w:numPr>
        <w:tabs>
          <w:tab w:val="left" w:pos="819"/>
        </w:tabs>
        <w:spacing w:before="1" w:after="0" w:line="240" w:lineRule="auto"/>
        <w:ind w:left="819" w:right="0" w:hanging="359"/>
        <w:jc w:val="left"/>
        <w:rPr>
          <w:sz w:val="24"/>
        </w:rPr>
      </w:pPr>
      <w:r>
        <w:rPr>
          <w:sz w:val="24"/>
        </w:rPr>
        <w:t>Número</w:t>
      </w:r>
      <w:r>
        <w:rPr>
          <w:spacing w:val="-4"/>
          <w:sz w:val="24"/>
        </w:rPr>
        <w:t xml:space="preserve"> </w:t>
      </w:r>
      <w:r>
        <w:rPr>
          <w:sz w:val="24"/>
        </w:rPr>
        <w:t>de</w:t>
      </w:r>
      <w:r>
        <w:rPr>
          <w:spacing w:val="-8"/>
          <w:sz w:val="24"/>
        </w:rPr>
        <w:t xml:space="preserve"> </w:t>
      </w:r>
      <w:r>
        <w:rPr>
          <w:sz w:val="24"/>
        </w:rPr>
        <w:t>Cadastro</w:t>
      </w:r>
      <w:r>
        <w:rPr>
          <w:spacing w:val="-4"/>
          <w:sz w:val="24"/>
        </w:rPr>
        <w:t xml:space="preserve"> </w:t>
      </w:r>
      <w:r>
        <w:rPr>
          <w:sz w:val="24"/>
        </w:rPr>
        <w:t>na</w:t>
      </w:r>
      <w:r>
        <w:rPr>
          <w:spacing w:val="-4"/>
          <w:sz w:val="24"/>
        </w:rPr>
        <w:t xml:space="preserve"> </w:t>
      </w:r>
      <w:r>
        <w:rPr>
          <w:rFonts w:hint="default"/>
          <w:spacing w:val="-4"/>
          <w:sz w:val="24"/>
          <w:lang w:val="pt-BR"/>
        </w:rPr>
        <w:t>SEMMA</w:t>
      </w:r>
      <w:r>
        <w:rPr>
          <w:spacing w:val="-4"/>
          <w:sz w:val="24"/>
        </w:rPr>
        <w:t>;</w:t>
      </w:r>
    </w:p>
    <w:p w14:paraId="1E50310F">
      <w:pPr>
        <w:pStyle w:val="6"/>
        <w:spacing w:before="5"/>
        <w:jc w:val="left"/>
      </w:pPr>
    </w:p>
    <w:p w14:paraId="2311FB23">
      <w:pPr>
        <w:pStyle w:val="10"/>
        <w:numPr>
          <w:ilvl w:val="0"/>
          <w:numId w:val="3"/>
        </w:numPr>
        <w:tabs>
          <w:tab w:val="left" w:pos="819"/>
        </w:tabs>
        <w:spacing w:before="1" w:after="0" w:line="240" w:lineRule="auto"/>
        <w:ind w:left="819" w:right="0" w:hanging="360"/>
        <w:jc w:val="left"/>
        <w:rPr>
          <w:sz w:val="24"/>
        </w:rPr>
      </w:pPr>
      <w:r>
        <w:rPr>
          <w:sz w:val="24"/>
        </w:rPr>
        <w:t>Nome,</w:t>
      </w:r>
      <w:r>
        <w:rPr>
          <w:spacing w:val="-7"/>
          <w:sz w:val="24"/>
        </w:rPr>
        <w:t xml:space="preserve"> </w:t>
      </w:r>
      <w:r>
        <w:rPr>
          <w:sz w:val="24"/>
        </w:rPr>
        <w:t>endereço,</w:t>
      </w:r>
      <w:r>
        <w:rPr>
          <w:spacing w:val="-4"/>
          <w:sz w:val="24"/>
        </w:rPr>
        <w:t xml:space="preserve"> </w:t>
      </w:r>
      <w:r>
        <w:rPr>
          <w:sz w:val="24"/>
        </w:rPr>
        <w:t>telefone,</w:t>
      </w:r>
      <w:r>
        <w:rPr>
          <w:spacing w:val="-4"/>
          <w:sz w:val="24"/>
        </w:rPr>
        <w:t xml:space="preserve"> </w:t>
      </w:r>
      <w:r>
        <w:rPr>
          <w:sz w:val="24"/>
        </w:rPr>
        <w:t>fax e</w:t>
      </w:r>
      <w:r>
        <w:rPr>
          <w:spacing w:val="-5"/>
          <w:sz w:val="24"/>
        </w:rPr>
        <w:t xml:space="preserve"> </w:t>
      </w:r>
      <w:r>
        <w:rPr>
          <w:sz w:val="24"/>
        </w:rPr>
        <w:t>e-mail</w:t>
      </w:r>
      <w:r>
        <w:rPr>
          <w:spacing w:val="-4"/>
          <w:sz w:val="24"/>
        </w:rPr>
        <w:t xml:space="preserve"> </w:t>
      </w:r>
      <w:r>
        <w:rPr>
          <w:sz w:val="24"/>
        </w:rPr>
        <w:t>do</w:t>
      </w:r>
      <w:r>
        <w:rPr>
          <w:spacing w:val="-4"/>
          <w:sz w:val="24"/>
        </w:rPr>
        <w:t xml:space="preserve"> </w:t>
      </w:r>
      <w:r>
        <w:rPr>
          <w:sz w:val="24"/>
        </w:rPr>
        <w:t>responsável</w:t>
      </w:r>
      <w:r>
        <w:rPr>
          <w:spacing w:val="-4"/>
          <w:sz w:val="24"/>
        </w:rPr>
        <w:t xml:space="preserve"> </w:t>
      </w:r>
      <w:r>
        <w:rPr>
          <w:sz w:val="24"/>
        </w:rPr>
        <w:t>pelo</w:t>
      </w:r>
      <w:r>
        <w:rPr>
          <w:spacing w:val="-7"/>
          <w:sz w:val="24"/>
        </w:rPr>
        <w:t xml:space="preserve"> </w:t>
      </w:r>
      <w:r>
        <w:rPr>
          <w:spacing w:val="-2"/>
          <w:sz w:val="24"/>
        </w:rPr>
        <w:t>licenciamento.</w:t>
      </w:r>
    </w:p>
    <w:p w14:paraId="36DEFFA0">
      <w:pPr>
        <w:pStyle w:val="6"/>
        <w:spacing w:before="11"/>
        <w:jc w:val="left"/>
      </w:pPr>
    </w:p>
    <w:p w14:paraId="1EA3B161">
      <w:pPr>
        <w:pStyle w:val="2"/>
        <w:numPr>
          <w:ilvl w:val="0"/>
          <w:numId w:val="1"/>
        </w:numPr>
        <w:tabs>
          <w:tab w:val="left" w:pos="819"/>
        </w:tabs>
        <w:spacing w:before="0" w:after="0" w:line="276" w:lineRule="auto"/>
        <w:ind w:left="819" w:right="237" w:hanging="360"/>
        <w:jc w:val="left"/>
      </w:pPr>
      <w:bookmarkStart w:id="3" w:name="4. JUSTIFICATIVA E CARACTERIZAÇÃO DO EMP"/>
      <w:bookmarkEnd w:id="3"/>
      <w:r>
        <w:t>JUSTIFICATIVA</w:t>
      </w:r>
      <w:r>
        <w:rPr>
          <w:spacing w:val="40"/>
        </w:rPr>
        <w:t xml:space="preserve"> </w:t>
      </w:r>
      <w:r>
        <w:t>E</w:t>
      </w:r>
      <w:r>
        <w:rPr>
          <w:spacing w:val="40"/>
        </w:rPr>
        <w:t xml:space="preserve"> </w:t>
      </w:r>
      <w:r>
        <w:t>CARACTERIZAÇÃO</w:t>
      </w:r>
      <w:r>
        <w:rPr>
          <w:spacing w:val="40"/>
        </w:rPr>
        <w:t xml:space="preserve"> </w:t>
      </w:r>
      <w:r>
        <w:t>DO</w:t>
      </w:r>
      <w:r>
        <w:rPr>
          <w:spacing w:val="40"/>
        </w:rPr>
        <w:t xml:space="preserve"> </w:t>
      </w:r>
      <w:r>
        <w:t xml:space="preserve">EMPREENDIMENTO </w:t>
      </w:r>
      <w:r>
        <w:rPr>
          <w:spacing w:val="-2"/>
        </w:rPr>
        <w:t>INDUSTRIAL</w:t>
      </w:r>
    </w:p>
    <w:p w14:paraId="7B914B73">
      <w:pPr>
        <w:pStyle w:val="10"/>
        <w:numPr>
          <w:ilvl w:val="0"/>
          <w:numId w:val="4"/>
        </w:numPr>
        <w:tabs>
          <w:tab w:val="left" w:pos="381"/>
          <w:tab w:val="left" w:pos="383"/>
        </w:tabs>
        <w:spacing w:before="232" w:after="0" w:line="273" w:lineRule="auto"/>
        <w:ind w:left="383" w:right="234" w:hanging="284"/>
        <w:jc w:val="both"/>
        <w:rPr>
          <w:sz w:val="24"/>
        </w:rPr>
      </w:pPr>
      <w:r>
        <w:rPr>
          <w:sz w:val="24"/>
        </w:rPr>
        <w:t>Histórico do empreendimento com registro de reformas efetuadas,</w:t>
      </w:r>
      <w:r>
        <w:rPr>
          <w:spacing w:val="40"/>
          <w:sz w:val="24"/>
        </w:rPr>
        <w:t xml:space="preserve"> </w:t>
      </w:r>
      <w:r>
        <w:rPr>
          <w:sz w:val="24"/>
        </w:rPr>
        <w:t>empreendimento proveniente de outra localidade, histórico de incêndios/acidentes</w:t>
      </w:r>
      <w:r>
        <w:rPr>
          <w:spacing w:val="40"/>
          <w:sz w:val="24"/>
        </w:rPr>
        <w:t xml:space="preserve"> </w:t>
      </w:r>
      <w:r>
        <w:rPr>
          <w:sz w:val="24"/>
        </w:rPr>
        <w:t>e demais informações julgadas necessárias;</w:t>
      </w:r>
    </w:p>
    <w:p w14:paraId="0A7024E9">
      <w:pPr>
        <w:pStyle w:val="10"/>
        <w:numPr>
          <w:ilvl w:val="0"/>
          <w:numId w:val="4"/>
        </w:numPr>
        <w:tabs>
          <w:tab w:val="left" w:pos="381"/>
          <w:tab w:val="left" w:pos="383"/>
        </w:tabs>
        <w:spacing w:before="246" w:after="0" w:line="278" w:lineRule="auto"/>
        <w:ind w:left="383" w:right="233" w:hanging="284"/>
        <w:jc w:val="both"/>
        <w:rPr>
          <w:sz w:val="24"/>
        </w:rPr>
      </w:pPr>
      <w:r>
        <w:rPr>
          <w:sz w:val="24"/>
        </w:rPr>
        <w:t>Síntese dos objetivos do empreendimento, sua justificativa e a análise de custo-</w:t>
      </w:r>
      <w:r>
        <w:rPr>
          <w:spacing w:val="-2"/>
          <w:sz w:val="24"/>
        </w:rPr>
        <w:t>benefício;</w:t>
      </w:r>
    </w:p>
    <w:p w14:paraId="0FC295BB">
      <w:pPr>
        <w:pStyle w:val="10"/>
        <w:numPr>
          <w:ilvl w:val="0"/>
          <w:numId w:val="4"/>
        </w:numPr>
        <w:tabs>
          <w:tab w:val="left" w:pos="381"/>
          <w:tab w:val="left" w:pos="383"/>
        </w:tabs>
        <w:spacing w:before="236" w:after="0" w:line="276" w:lineRule="auto"/>
        <w:ind w:left="383" w:right="233" w:hanging="284"/>
        <w:jc w:val="both"/>
        <w:rPr>
          <w:sz w:val="24"/>
        </w:rPr>
      </w:pPr>
      <w:r>
        <w:rPr>
          <w:sz w:val="24"/>
        </w:rPr>
        <w:t xml:space="preserve">Caracterização e análise do projeto, plano, sob o ponto de vista tecnológico, tipo e </w:t>
      </w:r>
      <w:r>
        <w:rPr>
          <w:spacing w:val="-2"/>
          <w:sz w:val="24"/>
        </w:rPr>
        <w:t>abrangência.</w:t>
      </w:r>
    </w:p>
    <w:p w14:paraId="6FC469B3">
      <w:pPr>
        <w:pStyle w:val="10"/>
        <w:numPr>
          <w:ilvl w:val="0"/>
          <w:numId w:val="4"/>
        </w:numPr>
        <w:tabs>
          <w:tab w:val="left" w:pos="381"/>
          <w:tab w:val="left" w:pos="383"/>
        </w:tabs>
        <w:spacing w:before="241" w:after="0" w:line="276" w:lineRule="auto"/>
        <w:ind w:left="383" w:right="236" w:hanging="284"/>
        <w:jc w:val="both"/>
        <w:rPr>
          <w:sz w:val="24"/>
        </w:rPr>
      </w:pPr>
      <w:r>
        <w:rPr>
          <w:sz w:val="24"/>
        </w:rPr>
        <w:t>Conter a análise da compatibilidade do projeto com os planos e programas propostos para as áreas de influência do empreendimento, em conformidade com</w:t>
      </w:r>
      <w:r>
        <w:rPr>
          <w:spacing w:val="40"/>
          <w:sz w:val="24"/>
        </w:rPr>
        <w:t xml:space="preserve"> </w:t>
      </w:r>
      <w:r>
        <w:rPr>
          <w:sz w:val="24"/>
        </w:rPr>
        <w:t>as legislações de ação federal, estadual e municipal, em vigência.</w:t>
      </w:r>
    </w:p>
    <w:p w14:paraId="4C07A830">
      <w:pPr>
        <w:pStyle w:val="10"/>
        <w:numPr>
          <w:ilvl w:val="0"/>
          <w:numId w:val="4"/>
        </w:numPr>
        <w:tabs>
          <w:tab w:val="left" w:pos="341"/>
        </w:tabs>
        <w:spacing w:before="238" w:after="0" w:line="240" w:lineRule="auto"/>
        <w:ind w:left="341" w:right="0" w:hanging="241"/>
        <w:jc w:val="both"/>
        <w:rPr>
          <w:sz w:val="24"/>
        </w:rPr>
      </w:pPr>
      <w:r>
        <w:rPr>
          <w:sz w:val="24"/>
        </w:rPr>
        <w:t>Análise</w:t>
      </w:r>
      <w:r>
        <w:rPr>
          <w:spacing w:val="-7"/>
          <w:sz w:val="24"/>
        </w:rPr>
        <w:t xml:space="preserve"> </w:t>
      </w:r>
      <w:r>
        <w:rPr>
          <w:sz w:val="24"/>
        </w:rPr>
        <w:t>de</w:t>
      </w:r>
      <w:r>
        <w:rPr>
          <w:spacing w:val="-4"/>
          <w:sz w:val="24"/>
        </w:rPr>
        <w:t xml:space="preserve"> </w:t>
      </w:r>
      <w:r>
        <w:rPr>
          <w:sz w:val="24"/>
        </w:rPr>
        <w:t>demanda</w:t>
      </w:r>
      <w:r>
        <w:rPr>
          <w:spacing w:val="-4"/>
          <w:sz w:val="24"/>
        </w:rPr>
        <w:t xml:space="preserve"> </w:t>
      </w:r>
      <w:r>
        <w:rPr>
          <w:sz w:val="24"/>
        </w:rPr>
        <w:t>dos</w:t>
      </w:r>
      <w:r>
        <w:rPr>
          <w:spacing w:val="-3"/>
          <w:sz w:val="24"/>
        </w:rPr>
        <w:t xml:space="preserve"> </w:t>
      </w:r>
      <w:r>
        <w:rPr>
          <w:sz w:val="24"/>
        </w:rPr>
        <w:t>Recursos</w:t>
      </w:r>
      <w:r>
        <w:rPr>
          <w:spacing w:val="-3"/>
          <w:sz w:val="24"/>
        </w:rPr>
        <w:t xml:space="preserve"> </w:t>
      </w:r>
      <w:r>
        <w:rPr>
          <w:spacing w:val="-2"/>
          <w:sz w:val="24"/>
        </w:rPr>
        <w:t>Hídricos;</w:t>
      </w:r>
    </w:p>
    <w:p w14:paraId="0615F06C">
      <w:pPr>
        <w:pStyle w:val="6"/>
        <w:spacing w:before="7"/>
        <w:jc w:val="left"/>
      </w:pPr>
    </w:p>
    <w:p w14:paraId="3692B102">
      <w:pPr>
        <w:pStyle w:val="10"/>
        <w:numPr>
          <w:ilvl w:val="0"/>
          <w:numId w:val="4"/>
        </w:numPr>
        <w:tabs>
          <w:tab w:val="left" w:pos="357"/>
        </w:tabs>
        <w:spacing w:before="1" w:after="0" w:line="276" w:lineRule="auto"/>
        <w:ind w:left="99" w:right="234" w:firstLine="0"/>
        <w:jc w:val="both"/>
        <w:rPr>
          <w:sz w:val="24"/>
        </w:rPr>
      </w:pPr>
      <w:r>
        <w:rPr>
          <w:sz w:val="24"/>
        </w:rPr>
        <w:t xml:space="preserve">Especificar as fontes de fornecimento de água para uso industrial (rio, ribeirão, lagoa, poço, rede pública, etc.), informando o consumo médio em base diária ou </w:t>
      </w:r>
      <w:r>
        <w:rPr>
          <w:spacing w:val="-2"/>
          <w:sz w:val="24"/>
        </w:rPr>
        <w:t>mensal.</w:t>
      </w:r>
    </w:p>
    <w:p w14:paraId="12CE9B8E">
      <w:pPr>
        <w:pStyle w:val="10"/>
        <w:numPr>
          <w:ilvl w:val="0"/>
          <w:numId w:val="4"/>
        </w:numPr>
        <w:tabs>
          <w:tab w:val="left" w:pos="414"/>
        </w:tabs>
        <w:spacing w:before="235" w:after="0" w:line="276" w:lineRule="auto"/>
        <w:ind w:left="99" w:right="230" w:firstLine="0"/>
        <w:jc w:val="both"/>
        <w:rPr>
          <w:sz w:val="24"/>
        </w:rPr>
      </w:pPr>
      <w:r>
        <w:rPr>
          <w:sz w:val="24"/>
        </w:rPr>
        <w:t>Atividade principal, informando os nomes comerciais e técnicos dos produtos fabricados, citando produção média, formas de acondicionamento e, no que for pertinente, propriedades gerais, tais como: composição química, concentração, estado físico, informações toxicológicas, distribuição granulométrica, densidade, teor de umidade, pH “in natura” ou em solução aquosa, solubilidade em água, volatilidade, limites superior e inferior de explosividade, pontos de fulgor, de combustão e de ignição,</w:t>
      </w:r>
      <w:r>
        <w:rPr>
          <w:spacing w:val="40"/>
          <w:sz w:val="24"/>
        </w:rPr>
        <w:t xml:space="preserve"> </w:t>
      </w:r>
      <w:r>
        <w:rPr>
          <w:sz w:val="24"/>
        </w:rPr>
        <w:t>etc.</w:t>
      </w:r>
    </w:p>
    <w:p w14:paraId="55F511B0">
      <w:pPr>
        <w:pStyle w:val="10"/>
        <w:numPr>
          <w:ilvl w:val="0"/>
          <w:numId w:val="4"/>
        </w:numPr>
        <w:tabs>
          <w:tab w:val="left" w:pos="405"/>
        </w:tabs>
        <w:spacing w:before="236" w:after="0" w:line="276" w:lineRule="auto"/>
        <w:ind w:left="99" w:right="233" w:firstLine="0"/>
        <w:jc w:val="both"/>
        <w:rPr>
          <w:sz w:val="24"/>
        </w:rPr>
      </w:pPr>
      <w:r>
        <w:rPr>
          <w:sz w:val="24"/>
        </w:rPr>
        <w:t>Número total de empregados (temporários e permanentes) inclusive pessoal de serviço terceirizado que compareça regularmente no estabelecimento (vigilantes, faxineiras, etc.);</w:t>
      </w:r>
    </w:p>
    <w:p w14:paraId="16899C50">
      <w:pPr>
        <w:pStyle w:val="10"/>
        <w:numPr>
          <w:ilvl w:val="0"/>
          <w:numId w:val="4"/>
        </w:numPr>
        <w:tabs>
          <w:tab w:val="left" w:pos="383"/>
        </w:tabs>
        <w:spacing w:before="241" w:after="0" w:line="276" w:lineRule="auto"/>
        <w:ind w:left="99" w:right="231" w:firstLine="0"/>
        <w:jc w:val="both"/>
        <w:rPr>
          <w:sz w:val="24"/>
        </w:rPr>
      </w:pPr>
      <w:r>
        <w:rPr>
          <w:sz w:val="24"/>
        </w:rPr>
        <w:t>Regime de operação do estabelecimento industrial (horas/dia e dias/semana), mencionando jornada de trabalho e número de empregados por turno de trabalho (havendo</w:t>
      </w:r>
      <w:r>
        <w:rPr>
          <w:spacing w:val="46"/>
          <w:sz w:val="24"/>
        </w:rPr>
        <w:t xml:space="preserve"> </w:t>
      </w:r>
      <w:r>
        <w:rPr>
          <w:sz w:val="24"/>
        </w:rPr>
        <w:t>variação</w:t>
      </w:r>
      <w:r>
        <w:rPr>
          <w:spacing w:val="50"/>
          <w:sz w:val="24"/>
        </w:rPr>
        <w:t xml:space="preserve"> </w:t>
      </w:r>
      <w:r>
        <w:rPr>
          <w:sz w:val="24"/>
        </w:rPr>
        <w:t>no</w:t>
      </w:r>
      <w:r>
        <w:rPr>
          <w:spacing w:val="50"/>
          <w:sz w:val="24"/>
        </w:rPr>
        <w:t xml:space="preserve"> </w:t>
      </w:r>
      <w:r>
        <w:rPr>
          <w:sz w:val="24"/>
        </w:rPr>
        <w:t>período</w:t>
      </w:r>
      <w:r>
        <w:rPr>
          <w:spacing w:val="50"/>
          <w:sz w:val="24"/>
        </w:rPr>
        <w:t xml:space="preserve"> </w:t>
      </w:r>
      <w:r>
        <w:rPr>
          <w:sz w:val="24"/>
        </w:rPr>
        <w:t>de</w:t>
      </w:r>
      <w:r>
        <w:rPr>
          <w:spacing w:val="49"/>
          <w:sz w:val="24"/>
        </w:rPr>
        <w:t xml:space="preserve"> </w:t>
      </w:r>
      <w:r>
        <w:rPr>
          <w:sz w:val="24"/>
        </w:rPr>
        <w:t>funcionamento</w:t>
      </w:r>
      <w:r>
        <w:rPr>
          <w:spacing w:val="50"/>
          <w:sz w:val="24"/>
        </w:rPr>
        <w:t xml:space="preserve"> </w:t>
      </w:r>
      <w:r>
        <w:rPr>
          <w:sz w:val="24"/>
        </w:rPr>
        <w:t>em</w:t>
      </w:r>
      <w:r>
        <w:rPr>
          <w:spacing w:val="51"/>
          <w:sz w:val="24"/>
        </w:rPr>
        <w:t xml:space="preserve"> </w:t>
      </w:r>
      <w:r>
        <w:rPr>
          <w:sz w:val="24"/>
        </w:rPr>
        <w:t>diferentes</w:t>
      </w:r>
      <w:r>
        <w:rPr>
          <w:spacing w:val="50"/>
          <w:sz w:val="24"/>
        </w:rPr>
        <w:t xml:space="preserve"> </w:t>
      </w:r>
      <w:r>
        <w:rPr>
          <w:sz w:val="24"/>
        </w:rPr>
        <w:t>setores</w:t>
      </w:r>
      <w:r>
        <w:rPr>
          <w:spacing w:val="50"/>
          <w:sz w:val="24"/>
        </w:rPr>
        <w:t xml:space="preserve"> </w:t>
      </w:r>
      <w:r>
        <w:rPr>
          <w:spacing w:val="-2"/>
          <w:sz w:val="24"/>
        </w:rPr>
        <w:t>industriais,</w:t>
      </w:r>
    </w:p>
    <w:p w14:paraId="57ED10BF">
      <w:pPr>
        <w:pStyle w:val="10"/>
        <w:spacing w:after="0" w:line="276" w:lineRule="auto"/>
        <w:jc w:val="both"/>
        <w:rPr>
          <w:sz w:val="24"/>
        </w:rPr>
        <w:sectPr>
          <w:pgSz w:w="11900" w:h="16850"/>
          <w:pgMar w:top="1640" w:right="1559" w:bottom="280" w:left="1700" w:header="412" w:footer="0" w:gutter="0"/>
          <w:cols w:space="720" w:num="1"/>
        </w:sectPr>
      </w:pPr>
    </w:p>
    <w:p w14:paraId="6C72B638">
      <w:pPr>
        <w:pStyle w:val="6"/>
        <w:spacing w:before="273"/>
        <w:ind w:left="100"/>
        <w:jc w:val="left"/>
      </w:pPr>
      <w:r>
        <mc:AlternateContent>
          <mc:Choice Requires="wps">
            <w:drawing>
              <wp:anchor distT="0" distB="0" distL="0" distR="0" simplePos="0" relativeHeight="251659264" behindDoc="0" locked="0" layoutInCell="1" allowOverlap="1">
                <wp:simplePos x="0" y="0"/>
                <wp:positionH relativeFrom="page">
                  <wp:posOffset>8363585</wp:posOffset>
                </wp:positionH>
                <wp:positionV relativeFrom="page">
                  <wp:posOffset>807085</wp:posOffset>
                </wp:positionV>
                <wp:extent cx="6617335" cy="1270"/>
                <wp:effectExtent l="0" t="0" r="0" b="0"/>
                <wp:wrapNone/>
                <wp:docPr id="9" name="Graphic 9"/>
                <wp:cNvGraphicFramePr/>
                <a:graphic xmlns:a="http://schemas.openxmlformats.org/drawingml/2006/main">
                  <a:graphicData uri="http://schemas.microsoft.com/office/word/2010/wordprocessingShape">
                    <wps:wsp>
                      <wps:cNvSpPr/>
                      <wps:spPr>
                        <a:xfrm>
                          <a:off x="0" y="0"/>
                          <a:ext cx="6617334" cy="1270"/>
                        </a:xfrm>
                        <a:custGeom>
                          <a:avLst/>
                          <a:gdLst/>
                          <a:ahLst/>
                          <a:cxnLst/>
                          <a:rect l="l" t="t" r="r" b="b"/>
                          <a:pathLst>
                            <a:path w="6617334">
                              <a:moveTo>
                                <a:pt x="0" y="0"/>
                              </a:moveTo>
                              <a:lnTo>
                                <a:pt x="6617334" y="0"/>
                              </a:lnTo>
                            </a:path>
                          </a:pathLst>
                        </a:custGeom>
                        <a:ln w="25400">
                          <a:solidFill>
                            <a:srgbClr val="000000"/>
                          </a:solidFill>
                          <a:prstDash val="solid"/>
                        </a:ln>
                      </wps:spPr>
                      <wps:bodyPr wrap="square" lIns="0" tIns="0" rIns="0" bIns="0" rtlCol="0">
                        <a:noAutofit/>
                      </wps:bodyPr>
                    </wps:wsp>
                  </a:graphicData>
                </a:graphic>
              </wp:anchor>
            </w:drawing>
          </mc:Choice>
          <mc:Fallback>
            <w:pict>
              <v:shape id="Graphic 9" o:spid="_x0000_s1026" o:spt="100" style="position:absolute;left:0pt;margin-left:658.55pt;margin-top:63.55pt;height:0.1pt;width:521.05pt;mso-position-horizontal-relative:page;mso-position-vertical-relative:page;z-index:251659264;mso-width-relative:page;mso-height-relative:page;" filled="f" stroked="t" coordsize="6617334,1" o:gfxdata="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0gncDXAAAACwEAAA8AAAAAAAAA&#10;AQAgAAAAIgAAAGRycy9kb3ducmV2LnhtbFBLAQIUABQAAAAIAIdO4kBrq81lEgIAAHsEAAAOAAAA&#10;AAAAAAEAIAAAACYBAABkcnMvZTJvRG9jLnhtbFBLBQYAAAAABgAGAFkBAACqBQAAAAA=&#10;" path="m0,0l6617334,0e">
                <v:fill on="f" focussize="0,0"/>
                <v:stroke weight="2pt" color="#000000" joinstyle="round"/>
                <v:imagedata o:title=""/>
                <o:lock v:ext="edit" aspectratio="f"/>
                <v:textbox inset="0mm,0mm,0mm,0mm"/>
              </v:shape>
            </w:pict>
          </mc:Fallback>
        </mc:AlternateContent>
      </w:r>
      <w:r>
        <w:drawing>
          <wp:anchor distT="0" distB="0" distL="0" distR="0" simplePos="0" relativeHeight="251666432" behindDoc="1" locked="0" layoutInCell="1" allowOverlap="1">
            <wp:simplePos x="0" y="0"/>
            <wp:positionH relativeFrom="page">
              <wp:posOffset>637540</wp:posOffset>
            </wp:positionH>
            <wp:positionV relativeFrom="page">
              <wp:posOffset>2939415</wp:posOffset>
            </wp:positionV>
            <wp:extent cx="6264910" cy="5003165"/>
            <wp:effectExtent l="0" t="0" r="0" b="0"/>
            <wp:wrapNone/>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6264907" cy="5003162"/>
                    </a:xfrm>
                    <a:prstGeom prst="rect">
                      <a:avLst/>
                    </a:prstGeom>
                  </pic:spPr>
                </pic:pic>
              </a:graphicData>
            </a:graphic>
          </wp:anchor>
        </w:drawing>
      </w:r>
      <w:r>
        <w:t>especificar</w:t>
      </w:r>
      <w:r>
        <w:rPr>
          <w:spacing w:val="-8"/>
        </w:rPr>
        <w:t xml:space="preserve"> </w:t>
      </w:r>
      <w:r>
        <w:t>cada</w:t>
      </w:r>
      <w:r>
        <w:rPr>
          <w:spacing w:val="-8"/>
        </w:rPr>
        <w:t xml:space="preserve"> </w:t>
      </w:r>
      <w:r>
        <w:rPr>
          <w:spacing w:val="-4"/>
        </w:rPr>
        <w:t>um);</w:t>
      </w:r>
    </w:p>
    <w:p w14:paraId="4B1EAC17">
      <w:pPr>
        <w:pStyle w:val="6"/>
        <w:spacing w:before="69"/>
        <w:jc w:val="left"/>
      </w:pPr>
    </w:p>
    <w:p w14:paraId="096BDA34">
      <w:pPr>
        <w:pStyle w:val="10"/>
        <w:numPr>
          <w:ilvl w:val="0"/>
          <w:numId w:val="4"/>
        </w:numPr>
        <w:tabs>
          <w:tab w:val="left" w:pos="412"/>
        </w:tabs>
        <w:spacing w:before="1" w:after="0" w:line="273" w:lineRule="auto"/>
        <w:ind w:left="99" w:right="235" w:firstLine="0"/>
        <w:jc w:val="both"/>
        <w:rPr>
          <w:sz w:val="24"/>
        </w:rPr>
      </w:pPr>
      <w:r>
        <w:rPr>
          <w:sz w:val="24"/>
        </w:rPr>
        <w:t>Capacidade nominal instalada e o percentual dessa capacidade que estará inicialmente em uso;</w:t>
      </w:r>
    </w:p>
    <w:p w14:paraId="040BDE24">
      <w:pPr>
        <w:pStyle w:val="10"/>
        <w:numPr>
          <w:ilvl w:val="0"/>
          <w:numId w:val="4"/>
        </w:numPr>
        <w:tabs>
          <w:tab w:val="left" w:pos="358"/>
        </w:tabs>
        <w:spacing w:before="246" w:after="0" w:line="240" w:lineRule="auto"/>
        <w:ind w:left="358" w:right="0" w:hanging="258"/>
        <w:jc w:val="both"/>
        <w:rPr>
          <w:sz w:val="24"/>
        </w:rPr>
      </w:pPr>
      <w:r>
        <w:rPr>
          <w:sz w:val="24"/>
        </w:rPr>
        <w:t>Consumo</w:t>
      </w:r>
      <w:r>
        <w:rPr>
          <w:spacing w:val="-5"/>
          <w:sz w:val="24"/>
        </w:rPr>
        <w:t xml:space="preserve"> </w:t>
      </w:r>
      <w:r>
        <w:rPr>
          <w:sz w:val="24"/>
        </w:rPr>
        <w:t>médio</w:t>
      </w:r>
      <w:r>
        <w:rPr>
          <w:spacing w:val="-5"/>
          <w:sz w:val="24"/>
        </w:rPr>
        <w:t xml:space="preserve"> </w:t>
      </w:r>
      <w:r>
        <w:rPr>
          <w:sz w:val="24"/>
        </w:rPr>
        <w:t>de</w:t>
      </w:r>
      <w:r>
        <w:rPr>
          <w:spacing w:val="-5"/>
          <w:sz w:val="24"/>
        </w:rPr>
        <w:t xml:space="preserve"> </w:t>
      </w:r>
      <w:r>
        <w:rPr>
          <w:sz w:val="24"/>
        </w:rPr>
        <w:t>energia</w:t>
      </w:r>
      <w:r>
        <w:rPr>
          <w:spacing w:val="-6"/>
          <w:sz w:val="24"/>
        </w:rPr>
        <w:t xml:space="preserve"> </w:t>
      </w:r>
      <w:r>
        <w:rPr>
          <w:sz w:val="24"/>
        </w:rPr>
        <w:t>elétrica</w:t>
      </w:r>
      <w:r>
        <w:rPr>
          <w:spacing w:val="-8"/>
          <w:sz w:val="24"/>
        </w:rPr>
        <w:t xml:space="preserve"> </w:t>
      </w:r>
      <w:r>
        <w:rPr>
          <w:spacing w:val="-2"/>
          <w:sz w:val="24"/>
        </w:rPr>
        <w:t>(kwh/mês);</w:t>
      </w:r>
    </w:p>
    <w:p w14:paraId="71E2433C">
      <w:pPr>
        <w:pStyle w:val="6"/>
        <w:spacing w:before="82"/>
        <w:jc w:val="left"/>
      </w:pPr>
    </w:p>
    <w:p w14:paraId="5D720F73">
      <w:pPr>
        <w:pStyle w:val="10"/>
        <w:numPr>
          <w:ilvl w:val="0"/>
          <w:numId w:val="4"/>
        </w:numPr>
        <w:tabs>
          <w:tab w:val="left" w:pos="433"/>
        </w:tabs>
        <w:spacing w:before="0" w:after="0" w:line="273" w:lineRule="auto"/>
        <w:ind w:left="99" w:right="234" w:firstLine="0"/>
        <w:jc w:val="both"/>
        <w:rPr>
          <w:sz w:val="24"/>
        </w:rPr>
      </w:pPr>
      <w:r>
        <w:rPr>
          <w:sz w:val="24"/>
        </w:rPr>
        <w:t>Declaração da utilidade pública ou de interesse social da atividade do empreendimento, quando existente.</w:t>
      </w:r>
    </w:p>
    <w:p w14:paraId="498AE149">
      <w:pPr>
        <w:pStyle w:val="10"/>
        <w:numPr>
          <w:ilvl w:val="0"/>
          <w:numId w:val="4"/>
        </w:numPr>
        <w:tabs>
          <w:tab w:val="left" w:pos="461"/>
        </w:tabs>
        <w:spacing w:before="247" w:after="0" w:line="273" w:lineRule="auto"/>
        <w:ind w:left="100" w:right="240" w:firstLine="0"/>
        <w:jc w:val="both"/>
        <w:rPr>
          <w:sz w:val="24"/>
        </w:rPr>
      </w:pPr>
      <w:r>
        <w:rPr>
          <w:sz w:val="24"/>
        </w:rPr>
        <w:t>Quando a implantação for em etapas, ou quando forem previstas expansões, as informações deverão ser detalhadas para cada uma delas em cronogramas detalhados.</w:t>
      </w:r>
    </w:p>
    <w:p w14:paraId="72894D03">
      <w:pPr>
        <w:pStyle w:val="10"/>
        <w:numPr>
          <w:ilvl w:val="0"/>
          <w:numId w:val="4"/>
        </w:numPr>
        <w:tabs>
          <w:tab w:val="left" w:pos="369"/>
        </w:tabs>
        <w:spacing w:before="247" w:after="0" w:line="276" w:lineRule="auto"/>
        <w:ind w:left="99" w:right="236" w:firstLine="0"/>
        <w:jc w:val="both"/>
        <w:rPr>
          <w:sz w:val="24"/>
        </w:rPr>
      </w:pPr>
      <w:r>
        <w:rPr>
          <w:sz w:val="24"/>
        </w:rPr>
        <w:t>Área construída e área não construída, bem como se há perspectivas de ampliação da indústria e/ou diversificação da produção, informando como e quando ocorrerão possíveis ampliações e/ou diversificações, se for o caso.</w:t>
      </w:r>
    </w:p>
    <w:p w14:paraId="0129F1A0">
      <w:pPr>
        <w:pStyle w:val="6"/>
        <w:spacing w:before="39"/>
        <w:jc w:val="left"/>
      </w:pPr>
    </w:p>
    <w:p w14:paraId="3F3FA5D1">
      <w:pPr>
        <w:pStyle w:val="10"/>
        <w:numPr>
          <w:ilvl w:val="0"/>
          <w:numId w:val="4"/>
        </w:numPr>
        <w:tabs>
          <w:tab w:val="left" w:pos="367"/>
        </w:tabs>
        <w:spacing w:before="0" w:after="0" w:line="276" w:lineRule="auto"/>
        <w:ind w:left="100" w:right="235" w:firstLine="0"/>
        <w:jc w:val="both"/>
        <w:rPr>
          <w:sz w:val="24"/>
        </w:rPr>
      </w:pPr>
      <w:r>
        <w:rPr>
          <w:sz w:val="24"/>
        </w:rPr>
        <w:t>Acesso (indicar os acessos a serem construídos e/ou melhorados, apresentando seu revestimento, bem como, caminhos de serviço a serem abertos).</w:t>
      </w:r>
    </w:p>
    <w:p w14:paraId="2FBB5DF9">
      <w:pPr>
        <w:pStyle w:val="10"/>
        <w:numPr>
          <w:ilvl w:val="0"/>
          <w:numId w:val="4"/>
        </w:numPr>
        <w:tabs>
          <w:tab w:val="left" w:pos="436"/>
        </w:tabs>
        <w:spacing w:before="241" w:after="0" w:line="273" w:lineRule="auto"/>
        <w:ind w:left="99" w:right="233" w:firstLine="0"/>
        <w:jc w:val="both"/>
        <w:rPr>
          <w:sz w:val="24"/>
        </w:rPr>
      </w:pPr>
      <w:r>
        <w:rPr>
          <w:sz w:val="24"/>
        </w:rPr>
        <w:t xml:space="preserve">Áreas de empréstimo e bota-fora (localização com coordenadas geográficas, caracterização geral, volume utilizado e informação quanto à obtenção da licença </w:t>
      </w:r>
      <w:r>
        <w:rPr>
          <w:spacing w:val="-2"/>
          <w:sz w:val="24"/>
        </w:rPr>
        <w:t>ambiental).</w:t>
      </w:r>
    </w:p>
    <w:p w14:paraId="3DE4C8AF">
      <w:pPr>
        <w:pStyle w:val="10"/>
        <w:numPr>
          <w:ilvl w:val="0"/>
          <w:numId w:val="5"/>
        </w:numPr>
        <w:tabs>
          <w:tab w:val="left" w:pos="358"/>
        </w:tabs>
        <w:spacing w:before="247" w:after="0" w:line="240" w:lineRule="auto"/>
        <w:ind w:left="358" w:right="0" w:hanging="258"/>
        <w:jc w:val="both"/>
        <w:rPr>
          <w:sz w:val="24"/>
        </w:rPr>
      </w:pPr>
      <w:r>
        <w:rPr>
          <w:sz w:val="24"/>
        </w:rPr>
        <w:t>Desmatamento,</w:t>
      </w:r>
      <w:r>
        <w:rPr>
          <w:spacing w:val="-6"/>
          <w:sz w:val="24"/>
        </w:rPr>
        <w:t xml:space="preserve"> </w:t>
      </w:r>
      <w:r>
        <w:rPr>
          <w:sz w:val="24"/>
        </w:rPr>
        <w:t>indicando</w:t>
      </w:r>
      <w:r>
        <w:rPr>
          <w:spacing w:val="-4"/>
          <w:sz w:val="24"/>
        </w:rPr>
        <w:t xml:space="preserve"> </w:t>
      </w:r>
      <w:r>
        <w:rPr>
          <w:sz w:val="24"/>
        </w:rPr>
        <w:t>a</w:t>
      </w:r>
      <w:r>
        <w:rPr>
          <w:spacing w:val="-4"/>
          <w:sz w:val="24"/>
        </w:rPr>
        <w:t xml:space="preserve"> </w:t>
      </w:r>
      <w:r>
        <w:rPr>
          <w:sz w:val="24"/>
        </w:rPr>
        <w:t>área</w:t>
      </w:r>
      <w:r>
        <w:rPr>
          <w:spacing w:val="-5"/>
          <w:sz w:val="24"/>
        </w:rPr>
        <w:t xml:space="preserve"> </w:t>
      </w:r>
      <w:r>
        <w:rPr>
          <w:sz w:val="24"/>
        </w:rPr>
        <w:t>total</w:t>
      </w:r>
      <w:r>
        <w:rPr>
          <w:spacing w:val="-3"/>
          <w:sz w:val="24"/>
        </w:rPr>
        <w:t xml:space="preserve"> </w:t>
      </w:r>
      <w:r>
        <w:rPr>
          <w:sz w:val="24"/>
        </w:rPr>
        <w:t>(ha)</w:t>
      </w:r>
      <w:r>
        <w:rPr>
          <w:spacing w:val="-5"/>
          <w:sz w:val="24"/>
        </w:rPr>
        <w:t xml:space="preserve"> </w:t>
      </w:r>
      <w:r>
        <w:rPr>
          <w:sz w:val="24"/>
        </w:rPr>
        <w:t>a</w:t>
      </w:r>
      <w:r>
        <w:rPr>
          <w:spacing w:val="-4"/>
          <w:sz w:val="24"/>
        </w:rPr>
        <w:t xml:space="preserve"> </w:t>
      </w:r>
      <w:r>
        <w:rPr>
          <w:sz w:val="24"/>
        </w:rPr>
        <w:t>ser</w:t>
      </w:r>
      <w:r>
        <w:rPr>
          <w:spacing w:val="-4"/>
          <w:sz w:val="24"/>
        </w:rPr>
        <w:t xml:space="preserve"> </w:t>
      </w:r>
      <w:r>
        <w:rPr>
          <w:sz w:val="24"/>
        </w:rPr>
        <w:t>desmatada,</w:t>
      </w:r>
      <w:r>
        <w:rPr>
          <w:spacing w:val="-4"/>
          <w:sz w:val="24"/>
        </w:rPr>
        <w:t xml:space="preserve"> </w:t>
      </w:r>
      <w:r>
        <w:rPr>
          <w:sz w:val="24"/>
        </w:rPr>
        <w:t>se</w:t>
      </w:r>
      <w:r>
        <w:rPr>
          <w:spacing w:val="-4"/>
          <w:sz w:val="24"/>
        </w:rPr>
        <w:t xml:space="preserve"> </w:t>
      </w:r>
      <w:r>
        <w:rPr>
          <w:sz w:val="24"/>
        </w:rPr>
        <w:t>for</w:t>
      </w:r>
      <w:r>
        <w:rPr>
          <w:spacing w:val="-5"/>
          <w:sz w:val="24"/>
        </w:rPr>
        <w:t xml:space="preserve"> </w:t>
      </w:r>
      <w:r>
        <w:rPr>
          <w:sz w:val="24"/>
        </w:rPr>
        <w:t>o</w:t>
      </w:r>
      <w:r>
        <w:rPr>
          <w:spacing w:val="-3"/>
          <w:sz w:val="24"/>
        </w:rPr>
        <w:t xml:space="preserve"> </w:t>
      </w:r>
      <w:r>
        <w:rPr>
          <w:spacing w:val="-2"/>
          <w:sz w:val="24"/>
        </w:rPr>
        <w:t>caso.</w:t>
      </w:r>
    </w:p>
    <w:p w14:paraId="340F3035">
      <w:pPr>
        <w:pStyle w:val="6"/>
        <w:spacing w:before="7"/>
        <w:jc w:val="left"/>
      </w:pPr>
    </w:p>
    <w:p w14:paraId="6215F0CC">
      <w:pPr>
        <w:pStyle w:val="10"/>
        <w:numPr>
          <w:ilvl w:val="0"/>
          <w:numId w:val="5"/>
        </w:numPr>
        <w:tabs>
          <w:tab w:val="left" w:pos="362"/>
        </w:tabs>
        <w:spacing w:before="0" w:after="0" w:line="276" w:lineRule="auto"/>
        <w:ind w:left="99" w:right="234" w:firstLine="0"/>
        <w:jc w:val="both"/>
        <w:rPr>
          <w:sz w:val="24"/>
        </w:rPr>
      </w:pPr>
      <w:r>
        <w:rPr>
          <w:sz w:val="24"/>
        </w:rPr>
        <w:t>Apresentar a localização geográfica proposta para o empreendimento, demonstrada em mapa ou croquis, incluindo as vias de acesso, existentes e projetadas, e a bacia hidrográfica, seu posicionamento frente à divisão político-administrativa a marcos geográficos e a outros pontos de referência relevantes.</w:t>
      </w:r>
    </w:p>
    <w:p w14:paraId="33AAF3C3">
      <w:pPr>
        <w:pStyle w:val="10"/>
        <w:numPr>
          <w:ilvl w:val="0"/>
          <w:numId w:val="5"/>
        </w:numPr>
        <w:tabs>
          <w:tab w:val="left" w:pos="455"/>
        </w:tabs>
        <w:spacing w:before="240" w:after="0" w:line="276" w:lineRule="auto"/>
        <w:ind w:left="99" w:right="233" w:firstLine="0"/>
        <w:jc w:val="both"/>
        <w:rPr>
          <w:sz w:val="24"/>
        </w:rPr>
      </w:pPr>
      <w:r>
        <w:rPr>
          <w:sz w:val="24"/>
        </w:rPr>
        <w:t>Definir e justificar os limites geográficos das Áreas de Influência do empreendimento, a serem direta e indiretamente afetadas pelos impactos, com mapeamento em escala adequada dos limites estimados, detalhando os sítios de localização do projeto e de incidência direta dos impactos, considerando a bacia hidrográfica como unidade territorial de ordenamento e gerenciamento dos recursos hídricos e a proximidade com áreas protegidas por legislação específica.</w:t>
      </w:r>
    </w:p>
    <w:p w14:paraId="7D336C57">
      <w:pPr>
        <w:pStyle w:val="10"/>
        <w:numPr>
          <w:ilvl w:val="0"/>
          <w:numId w:val="5"/>
        </w:numPr>
        <w:tabs>
          <w:tab w:val="left" w:pos="337"/>
        </w:tabs>
        <w:spacing w:before="241" w:after="0" w:line="276" w:lineRule="auto"/>
        <w:ind w:left="100" w:right="235" w:firstLine="0"/>
        <w:jc w:val="both"/>
        <w:rPr>
          <w:sz w:val="24"/>
        </w:rPr>
      </w:pPr>
      <w:r>
        <w:rPr>
          <w:sz w:val="24"/>
        </w:rPr>
        <w:t>Elaborar base cartográfica georreferenciada em formato analógico e digital, para os registros dos resultados dos estudos, em escala compatível com as características e complexidades das áreas de influência dos efeitos ambientais, indicando áreas de Reserva Legal, Áreas de Preservação Permanente, etc.</w:t>
      </w:r>
    </w:p>
    <w:p w14:paraId="7FDB6E2E">
      <w:pPr>
        <w:pStyle w:val="10"/>
        <w:numPr>
          <w:ilvl w:val="0"/>
          <w:numId w:val="5"/>
        </w:numPr>
        <w:tabs>
          <w:tab w:val="left" w:pos="337"/>
        </w:tabs>
        <w:spacing w:before="238" w:after="0" w:line="276" w:lineRule="auto"/>
        <w:ind w:left="99" w:right="234" w:firstLine="0"/>
        <w:jc w:val="both"/>
        <w:rPr>
          <w:sz w:val="24"/>
        </w:rPr>
      </w:pPr>
      <w:r>
        <w:rPr>
          <w:sz w:val="24"/>
        </w:rPr>
        <w:t>Estimar mão-de-obra necessária para sua implantação e operação, informando se está prevista a contratação de trabalhadores locais e da região.</w:t>
      </w:r>
    </w:p>
    <w:p w14:paraId="0789EDDD">
      <w:pPr>
        <w:pStyle w:val="10"/>
        <w:spacing w:after="0" w:line="276" w:lineRule="auto"/>
        <w:jc w:val="both"/>
        <w:rPr>
          <w:sz w:val="24"/>
        </w:rPr>
        <w:sectPr>
          <w:headerReference r:id="rId7" w:type="default"/>
          <w:pgSz w:w="11900" w:h="16850"/>
          <w:pgMar w:top="1520" w:right="1559" w:bottom="280" w:left="1700" w:header="412" w:footer="0" w:gutter="0"/>
          <w:cols w:space="720" w:num="1"/>
        </w:sectPr>
      </w:pPr>
    </w:p>
    <w:p w14:paraId="785E221B">
      <w:pPr>
        <w:pStyle w:val="6"/>
        <w:jc w:val="left"/>
      </w:pPr>
      <w:r>
        <mc:AlternateContent>
          <mc:Choice Requires="wps">
            <w:drawing>
              <wp:anchor distT="0" distB="0" distL="0" distR="0" simplePos="0" relativeHeight="251660288" behindDoc="0" locked="0" layoutInCell="1" allowOverlap="1">
                <wp:simplePos x="0" y="0"/>
                <wp:positionH relativeFrom="page">
                  <wp:posOffset>8754110</wp:posOffset>
                </wp:positionH>
                <wp:positionV relativeFrom="page">
                  <wp:posOffset>778510</wp:posOffset>
                </wp:positionV>
                <wp:extent cx="6617335" cy="1270"/>
                <wp:effectExtent l="0" t="0" r="0" b="0"/>
                <wp:wrapNone/>
                <wp:docPr id="11" name="Graphic 11"/>
                <wp:cNvGraphicFramePr/>
                <a:graphic xmlns:a="http://schemas.openxmlformats.org/drawingml/2006/main">
                  <a:graphicData uri="http://schemas.microsoft.com/office/word/2010/wordprocessingShape">
                    <wps:wsp>
                      <wps:cNvSpPr/>
                      <wps:spPr>
                        <a:xfrm>
                          <a:off x="0" y="0"/>
                          <a:ext cx="6617334" cy="1270"/>
                        </a:xfrm>
                        <a:custGeom>
                          <a:avLst/>
                          <a:gdLst/>
                          <a:ahLst/>
                          <a:cxnLst/>
                          <a:rect l="l" t="t" r="r" b="b"/>
                          <a:pathLst>
                            <a:path w="6617334">
                              <a:moveTo>
                                <a:pt x="0" y="0"/>
                              </a:moveTo>
                              <a:lnTo>
                                <a:pt x="6617334" y="0"/>
                              </a:lnTo>
                            </a:path>
                          </a:pathLst>
                        </a:custGeom>
                        <a:ln w="25400">
                          <a:solidFill>
                            <a:srgbClr val="000000"/>
                          </a:solidFill>
                          <a:prstDash val="solid"/>
                        </a:ln>
                      </wps:spPr>
                      <wps:bodyPr wrap="square" lIns="0" tIns="0" rIns="0" bIns="0" rtlCol="0">
                        <a:noAutofit/>
                      </wps:bodyPr>
                    </wps:wsp>
                  </a:graphicData>
                </a:graphic>
              </wp:anchor>
            </w:drawing>
          </mc:Choice>
          <mc:Fallback>
            <w:pict>
              <v:shape id="Graphic 11" o:spid="_x0000_s1026" o:spt="100" style="position:absolute;left:0pt;margin-left:689.3pt;margin-top:61.3pt;height:0.1pt;width:521.05pt;mso-position-horizontal-relative:page;mso-position-vertical-relative:page;z-index:251660288;mso-width-relative:page;mso-height-relative:page;" filled="f" stroked="t" coordsize="6617334,1" o:gfxdata="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dIJ3A1wAAAAsBAAAPAAAAAAAA&#10;AAEAIAAAACIAAABkcnMvZG93bnJldi54bWxQSwECFAAUAAAACACHTuJAvDeIyhMCAAB9BAAADgAA&#10;AAAAAAABACAAAAAmAQAAZHJzL2Uyb0RvYy54bWxQSwUGAAAAAAYABgBZAQAAqwUAAAAA&#10;" path="m0,0l6617334,0e">
                <v:fill on="f" focussize="0,0"/>
                <v:stroke weight="2pt" color="#000000" joinstyle="round"/>
                <v:imagedata o:title=""/>
                <o:lock v:ext="edit" aspectratio="f"/>
                <v:textbox inset="0mm,0mm,0mm,0mm"/>
              </v:shape>
            </w:pict>
          </mc:Fallback>
        </mc:AlternateContent>
      </w:r>
      <w:r>
        <w:drawing>
          <wp:anchor distT="0" distB="0" distL="0" distR="0" simplePos="0" relativeHeight="251667456" behindDoc="1" locked="0" layoutInCell="1" allowOverlap="1">
            <wp:simplePos x="0" y="0"/>
            <wp:positionH relativeFrom="page">
              <wp:posOffset>637540</wp:posOffset>
            </wp:positionH>
            <wp:positionV relativeFrom="page">
              <wp:posOffset>2939415</wp:posOffset>
            </wp:positionV>
            <wp:extent cx="6264910" cy="5003165"/>
            <wp:effectExtent l="0" t="0" r="0" b="0"/>
            <wp:wrapNone/>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2" cstate="print"/>
                    <a:stretch>
                      <a:fillRect/>
                    </a:stretch>
                  </pic:blipFill>
                  <pic:spPr>
                    <a:xfrm>
                      <a:off x="0" y="0"/>
                      <a:ext cx="6264907" cy="5003162"/>
                    </a:xfrm>
                    <a:prstGeom prst="rect">
                      <a:avLst/>
                    </a:prstGeom>
                  </pic:spPr>
                </pic:pic>
              </a:graphicData>
            </a:graphic>
          </wp:anchor>
        </w:drawing>
      </w:r>
    </w:p>
    <w:p w14:paraId="5D9B8B70">
      <w:pPr>
        <w:pStyle w:val="6"/>
        <w:spacing w:before="35"/>
        <w:jc w:val="left"/>
      </w:pPr>
    </w:p>
    <w:p w14:paraId="29BA08F0">
      <w:pPr>
        <w:pStyle w:val="2"/>
        <w:numPr>
          <w:ilvl w:val="0"/>
          <w:numId w:val="1"/>
        </w:numPr>
        <w:tabs>
          <w:tab w:val="left" w:pos="810"/>
          <w:tab w:val="left" w:pos="3656"/>
          <w:tab w:val="left" w:pos="5905"/>
          <w:tab w:val="left" w:pos="6606"/>
          <w:tab w:val="left" w:pos="8046"/>
        </w:tabs>
        <w:spacing w:before="0" w:after="0" w:line="276" w:lineRule="auto"/>
        <w:ind w:left="99" w:right="232" w:firstLine="0"/>
        <w:jc w:val="left"/>
      </w:pPr>
      <w:bookmarkStart w:id="4" w:name="5. CARACTERÍSTICAS LOCACIONAIS E LEGAIS "/>
      <w:bookmarkEnd w:id="4"/>
      <w:r>
        <w:rPr>
          <w:spacing w:val="-2"/>
        </w:rPr>
        <w:t>CARACTERÍSTICAS</w:t>
      </w:r>
      <w:r>
        <w:tab/>
      </w:r>
      <w:r>
        <w:rPr>
          <w:spacing w:val="-2"/>
        </w:rPr>
        <w:t>LOCACIONAIS</w:t>
      </w:r>
      <w:r>
        <w:tab/>
      </w:r>
      <w:r>
        <w:rPr>
          <w:spacing w:val="-10"/>
        </w:rPr>
        <w:t>E</w:t>
      </w:r>
      <w:r>
        <w:tab/>
      </w:r>
      <w:r>
        <w:rPr>
          <w:spacing w:val="-2"/>
        </w:rPr>
        <w:t>LEGAIS</w:t>
      </w:r>
      <w:r>
        <w:tab/>
      </w:r>
      <w:r>
        <w:rPr>
          <w:spacing w:val="-6"/>
        </w:rPr>
        <w:t xml:space="preserve">DO </w:t>
      </w:r>
      <w:r>
        <w:t>EMPREENDIMENTO INDUSTRIAL</w:t>
      </w:r>
    </w:p>
    <w:p w14:paraId="49A75E2E">
      <w:pPr>
        <w:pStyle w:val="3"/>
        <w:numPr>
          <w:ilvl w:val="1"/>
          <w:numId w:val="1"/>
        </w:numPr>
        <w:tabs>
          <w:tab w:val="left" w:pos="520"/>
        </w:tabs>
        <w:spacing w:before="242" w:after="0" w:line="240" w:lineRule="auto"/>
        <w:ind w:left="520" w:right="0" w:hanging="420"/>
        <w:jc w:val="left"/>
      </w:pPr>
      <w:r>
        <w:rPr>
          <w:spacing w:val="-2"/>
        </w:rPr>
        <w:t>Localização</w:t>
      </w:r>
    </w:p>
    <w:p w14:paraId="41EE42FA">
      <w:pPr>
        <w:pStyle w:val="6"/>
        <w:spacing w:before="273" w:line="276" w:lineRule="auto"/>
        <w:ind w:left="97" w:right="233"/>
      </w:pPr>
      <w:r>
        <w:t xml:space="preserve">Indicar a Bacia Hidrográfica, Sub-Bacias, corpos d’água, coordenadas geográficas e município onde o empreendimento se localiza, proximidade de Unidades de Conservação, terras indígenas, corredores ecológicos e áreas prioritárias para </w:t>
      </w:r>
      <w:r>
        <w:rPr>
          <w:spacing w:val="-2"/>
        </w:rPr>
        <w:t>conservação.</w:t>
      </w:r>
    </w:p>
    <w:p w14:paraId="09807E85">
      <w:pPr>
        <w:pStyle w:val="3"/>
        <w:numPr>
          <w:ilvl w:val="1"/>
          <w:numId w:val="1"/>
        </w:numPr>
        <w:tabs>
          <w:tab w:val="left" w:pos="520"/>
        </w:tabs>
        <w:spacing w:before="248" w:after="0" w:line="240" w:lineRule="auto"/>
        <w:ind w:left="520" w:right="0" w:hanging="420"/>
        <w:jc w:val="left"/>
      </w:pPr>
      <w:bookmarkStart w:id="5" w:name="5.2. Legislação"/>
      <w:bookmarkEnd w:id="5"/>
      <w:r>
        <w:rPr>
          <w:spacing w:val="-2"/>
        </w:rPr>
        <w:t>Legislação</w:t>
      </w:r>
    </w:p>
    <w:p w14:paraId="0B209CBF">
      <w:pPr>
        <w:pStyle w:val="10"/>
        <w:numPr>
          <w:ilvl w:val="0"/>
          <w:numId w:val="6"/>
        </w:numPr>
        <w:tabs>
          <w:tab w:val="left" w:pos="357"/>
        </w:tabs>
        <w:spacing w:before="271" w:after="0" w:line="276" w:lineRule="auto"/>
        <w:ind w:left="99" w:right="233" w:firstLine="0"/>
        <w:jc w:val="both"/>
        <w:rPr>
          <w:sz w:val="24"/>
        </w:rPr>
      </w:pPr>
      <w:r>
        <w:rPr>
          <w:sz w:val="24"/>
        </w:rPr>
        <w:t>Aspectos legais: apresentar fundamentação legal do empreendimento em relação à legislação pertinente, demonstrando assim sua viabilidade legal.</w:t>
      </w:r>
    </w:p>
    <w:p w14:paraId="582CEC6C">
      <w:pPr>
        <w:pStyle w:val="10"/>
        <w:numPr>
          <w:ilvl w:val="0"/>
          <w:numId w:val="6"/>
        </w:numPr>
        <w:tabs>
          <w:tab w:val="left" w:pos="360"/>
        </w:tabs>
        <w:spacing w:before="241" w:after="0" w:line="276" w:lineRule="auto"/>
        <w:ind w:left="100" w:right="235" w:firstLine="0"/>
        <w:jc w:val="both"/>
        <w:rPr>
          <w:sz w:val="24"/>
        </w:rPr>
      </w:pPr>
      <w:r>
        <w:rPr>
          <w:sz w:val="24"/>
        </w:rPr>
        <w:t>Aspectos</w:t>
      </w:r>
      <w:r>
        <w:rPr>
          <w:spacing w:val="-1"/>
          <w:sz w:val="24"/>
        </w:rPr>
        <w:t xml:space="preserve"> </w:t>
      </w:r>
      <w:r>
        <w:rPr>
          <w:sz w:val="24"/>
        </w:rPr>
        <w:t>institucionais: apresentar as</w:t>
      </w:r>
      <w:r>
        <w:rPr>
          <w:spacing w:val="-1"/>
          <w:sz w:val="24"/>
        </w:rPr>
        <w:t xml:space="preserve"> </w:t>
      </w:r>
      <w:r>
        <w:rPr>
          <w:sz w:val="24"/>
        </w:rPr>
        <w:t>instituições envolvidas no</w:t>
      </w:r>
      <w:r>
        <w:rPr>
          <w:spacing w:val="-1"/>
          <w:sz w:val="24"/>
        </w:rPr>
        <w:t xml:space="preserve"> </w:t>
      </w:r>
      <w:r>
        <w:rPr>
          <w:sz w:val="24"/>
        </w:rPr>
        <w:t>licenciamento</w:t>
      </w:r>
      <w:r>
        <w:rPr>
          <w:spacing w:val="-1"/>
          <w:sz w:val="24"/>
        </w:rPr>
        <w:t xml:space="preserve"> </w:t>
      </w:r>
      <w:r>
        <w:rPr>
          <w:sz w:val="24"/>
        </w:rPr>
        <w:t>e</w:t>
      </w:r>
      <w:r>
        <w:rPr>
          <w:spacing w:val="-2"/>
          <w:sz w:val="24"/>
        </w:rPr>
        <w:t xml:space="preserve"> </w:t>
      </w:r>
      <w:r>
        <w:rPr>
          <w:sz w:val="24"/>
        </w:rPr>
        <w:t>na implantação dos programas.</w:t>
      </w:r>
    </w:p>
    <w:p w14:paraId="3F3628AE">
      <w:pPr>
        <w:pStyle w:val="10"/>
        <w:numPr>
          <w:ilvl w:val="0"/>
          <w:numId w:val="6"/>
        </w:numPr>
        <w:tabs>
          <w:tab w:val="left" w:pos="362"/>
        </w:tabs>
        <w:spacing w:before="239" w:after="0" w:line="276" w:lineRule="auto"/>
        <w:ind w:left="99" w:right="236" w:firstLine="0"/>
        <w:jc w:val="both"/>
        <w:rPr>
          <w:sz w:val="24"/>
        </w:rPr>
      </w:pPr>
      <w:r>
        <w:rPr>
          <w:sz w:val="24"/>
        </w:rPr>
        <w:t xml:space="preserve">Atender aos dispositivos em vigência, referentes ao uso e à proteção dos recursos </w:t>
      </w:r>
      <w:r>
        <w:rPr>
          <w:spacing w:val="-2"/>
          <w:sz w:val="24"/>
        </w:rPr>
        <w:t>ambientais.</w:t>
      </w:r>
    </w:p>
    <w:p w14:paraId="155FFC6B">
      <w:pPr>
        <w:pStyle w:val="3"/>
        <w:numPr>
          <w:ilvl w:val="1"/>
          <w:numId w:val="1"/>
        </w:numPr>
        <w:tabs>
          <w:tab w:val="left" w:pos="520"/>
        </w:tabs>
        <w:spacing w:before="251" w:after="0" w:line="240" w:lineRule="auto"/>
        <w:ind w:left="520" w:right="0" w:hanging="420"/>
        <w:jc w:val="left"/>
      </w:pPr>
      <w:bookmarkStart w:id="6" w:name="5.3. Metodologia Utilizada"/>
      <w:bookmarkEnd w:id="6"/>
      <w:r>
        <w:t>Metodologia</w:t>
      </w:r>
      <w:r>
        <w:rPr>
          <w:spacing w:val="-10"/>
        </w:rPr>
        <w:t xml:space="preserve"> </w:t>
      </w:r>
      <w:r>
        <w:rPr>
          <w:spacing w:val="-2"/>
        </w:rPr>
        <w:t>Utilizada</w:t>
      </w:r>
    </w:p>
    <w:p w14:paraId="6137F32B">
      <w:pPr>
        <w:pStyle w:val="10"/>
        <w:numPr>
          <w:ilvl w:val="0"/>
          <w:numId w:val="7"/>
        </w:numPr>
        <w:tabs>
          <w:tab w:val="left" w:pos="364"/>
        </w:tabs>
        <w:spacing w:before="271" w:after="0" w:line="276" w:lineRule="auto"/>
        <w:ind w:left="99" w:right="232" w:firstLine="0"/>
        <w:jc w:val="both"/>
        <w:rPr>
          <w:sz w:val="24"/>
        </w:rPr>
      </w:pPr>
      <w:r>
        <w:rPr>
          <w:sz w:val="24"/>
        </w:rPr>
        <w:t>Detalhar o método e técnicas escolhidas para a condução dos estudos ambientais, bem como dos passos que levaram ao diagnóstico ambiental, avaliação dos impactos ambientais, a proposição das medidas mitigadoras e programas de monitoramento;</w:t>
      </w:r>
    </w:p>
    <w:p w14:paraId="55408EB5">
      <w:pPr>
        <w:pStyle w:val="10"/>
        <w:numPr>
          <w:ilvl w:val="0"/>
          <w:numId w:val="7"/>
        </w:numPr>
        <w:tabs>
          <w:tab w:val="left" w:pos="358"/>
        </w:tabs>
        <w:spacing w:before="241" w:after="0" w:line="240" w:lineRule="auto"/>
        <w:ind w:left="358" w:right="0" w:hanging="258"/>
        <w:jc w:val="left"/>
        <w:rPr>
          <w:sz w:val="24"/>
        </w:rPr>
      </w:pPr>
      <w:r>
        <w:rPr>
          <w:sz w:val="24"/>
        </w:rPr>
        <w:t>Informar</w:t>
      </w:r>
      <w:r>
        <w:rPr>
          <w:spacing w:val="-5"/>
          <w:sz w:val="24"/>
        </w:rPr>
        <w:t xml:space="preserve"> </w:t>
      </w:r>
      <w:r>
        <w:rPr>
          <w:sz w:val="24"/>
        </w:rPr>
        <w:t>as</w:t>
      </w:r>
      <w:r>
        <w:rPr>
          <w:spacing w:val="-3"/>
          <w:sz w:val="24"/>
        </w:rPr>
        <w:t xml:space="preserve"> </w:t>
      </w:r>
      <w:r>
        <w:rPr>
          <w:sz w:val="24"/>
        </w:rPr>
        <w:t>fontes</w:t>
      </w:r>
      <w:r>
        <w:rPr>
          <w:spacing w:val="-3"/>
          <w:sz w:val="24"/>
        </w:rPr>
        <w:t xml:space="preserve"> </w:t>
      </w:r>
      <w:r>
        <w:rPr>
          <w:sz w:val="24"/>
        </w:rPr>
        <w:t>dos</w:t>
      </w:r>
      <w:r>
        <w:rPr>
          <w:spacing w:val="-3"/>
          <w:sz w:val="24"/>
        </w:rPr>
        <w:t xml:space="preserve"> </w:t>
      </w:r>
      <w:r>
        <w:rPr>
          <w:sz w:val="24"/>
        </w:rPr>
        <w:t>dados</w:t>
      </w:r>
      <w:r>
        <w:rPr>
          <w:spacing w:val="-3"/>
          <w:sz w:val="24"/>
        </w:rPr>
        <w:t xml:space="preserve"> </w:t>
      </w:r>
      <w:r>
        <w:rPr>
          <w:spacing w:val="-2"/>
          <w:sz w:val="24"/>
        </w:rPr>
        <w:t>utilizados.</w:t>
      </w:r>
    </w:p>
    <w:p w14:paraId="57C2B173">
      <w:pPr>
        <w:pStyle w:val="6"/>
        <w:jc w:val="left"/>
      </w:pPr>
    </w:p>
    <w:p w14:paraId="29F769B0">
      <w:pPr>
        <w:pStyle w:val="6"/>
        <w:jc w:val="left"/>
      </w:pPr>
    </w:p>
    <w:p w14:paraId="1B470D71">
      <w:pPr>
        <w:pStyle w:val="6"/>
        <w:spacing w:before="19"/>
        <w:jc w:val="left"/>
      </w:pPr>
    </w:p>
    <w:p w14:paraId="1DD2D769">
      <w:pPr>
        <w:pStyle w:val="2"/>
        <w:numPr>
          <w:ilvl w:val="0"/>
          <w:numId w:val="1"/>
        </w:numPr>
        <w:tabs>
          <w:tab w:val="left" w:pos="340"/>
        </w:tabs>
        <w:spacing w:before="0" w:after="0" w:line="240" w:lineRule="auto"/>
        <w:ind w:left="340" w:right="0" w:hanging="240"/>
        <w:jc w:val="both"/>
      </w:pPr>
      <w:bookmarkStart w:id="7" w:name="6. CARACTERIZAÇÃO DO EMPREENDIMENTO INDU"/>
      <w:bookmarkEnd w:id="7"/>
      <w:r>
        <w:t>CARACTERIZAÇÃO</w:t>
      </w:r>
      <w:r>
        <w:rPr>
          <w:spacing w:val="-17"/>
        </w:rPr>
        <w:t xml:space="preserve"> </w:t>
      </w:r>
      <w:r>
        <w:t>DO</w:t>
      </w:r>
      <w:r>
        <w:rPr>
          <w:spacing w:val="-13"/>
        </w:rPr>
        <w:t xml:space="preserve"> </w:t>
      </w:r>
      <w:r>
        <w:t>EMPREENDIMENTO</w:t>
      </w:r>
      <w:r>
        <w:rPr>
          <w:spacing w:val="-13"/>
        </w:rPr>
        <w:t xml:space="preserve"> </w:t>
      </w:r>
      <w:r>
        <w:rPr>
          <w:spacing w:val="-2"/>
        </w:rPr>
        <w:t>INDUSTRIAL</w:t>
      </w:r>
    </w:p>
    <w:p w14:paraId="190FB91D">
      <w:pPr>
        <w:pStyle w:val="6"/>
        <w:spacing w:before="5"/>
        <w:jc w:val="left"/>
        <w:rPr>
          <w:b/>
        </w:rPr>
      </w:pPr>
    </w:p>
    <w:p w14:paraId="39571DB4">
      <w:pPr>
        <w:pStyle w:val="3"/>
        <w:numPr>
          <w:ilvl w:val="1"/>
          <w:numId w:val="8"/>
        </w:numPr>
        <w:tabs>
          <w:tab w:val="left" w:pos="459"/>
        </w:tabs>
        <w:spacing w:before="0" w:after="0" w:line="240" w:lineRule="auto"/>
        <w:ind w:left="459" w:right="0" w:hanging="360"/>
        <w:jc w:val="left"/>
      </w:pPr>
      <w:r>
        <w:t>–</w:t>
      </w:r>
      <w:r>
        <w:rPr>
          <w:spacing w:val="-6"/>
        </w:rPr>
        <w:t xml:space="preserve"> </w:t>
      </w:r>
      <w:r>
        <w:t>Características</w:t>
      </w:r>
      <w:r>
        <w:rPr>
          <w:spacing w:val="-6"/>
        </w:rPr>
        <w:t xml:space="preserve"> </w:t>
      </w:r>
      <w:r>
        <w:t>da</w:t>
      </w:r>
      <w:r>
        <w:rPr>
          <w:spacing w:val="-6"/>
        </w:rPr>
        <w:t xml:space="preserve"> </w:t>
      </w:r>
      <w:r>
        <w:rPr>
          <w:spacing w:val="-2"/>
        </w:rPr>
        <w:t>Indústria</w:t>
      </w:r>
    </w:p>
    <w:p w14:paraId="254E125F">
      <w:pPr>
        <w:pStyle w:val="6"/>
        <w:spacing w:before="274" w:line="276" w:lineRule="auto"/>
        <w:ind w:left="97" w:right="231"/>
      </w:pPr>
      <w:r>
        <w:t>a)</w:t>
      </w:r>
      <w:r>
        <w:rPr>
          <w:spacing w:val="40"/>
        </w:rPr>
        <w:t xml:space="preserve"> </w:t>
      </w:r>
      <w:r>
        <w:t>Atividade principal, informando os nomes comerciais e técnicos dos produtos fabricados, citando produção média, formas de acondicionamento e, no que for pertinente, propriedades gerais, tais como: composição química, concentração, estado físico, informações toxicológicas, distribuição granulométrica, densidade, teor de umidade, pH “in natura” ou em solução aquosa, solubilidade em água, volatilidade, limites superior e inferior de explosividade, pontos de fulgor, de combustão e de ignição,</w:t>
      </w:r>
      <w:r>
        <w:rPr>
          <w:spacing w:val="40"/>
        </w:rPr>
        <w:t xml:space="preserve"> </w:t>
      </w:r>
      <w:r>
        <w:t>etc.</w:t>
      </w:r>
    </w:p>
    <w:p w14:paraId="51A5753F">
      <w:pPr>
        <w:pStyle w:val="6"/>
        <w:spacing w:after="0" w:line="276" w:lineRule="auto"/>
        <w:sectPr>
          <w:pgSz w:w="11900" w:h="16850"/>
          <w:pgMar w:top="1520" w:right="1559" w:bottom="280" w:left="1700" w:header="412" w:footer="0" w:gutter="0"/>
          <w:cols w:space="720" w:num="1"/>
        </w:sectPr>
      </w:pPr>
    </w:p>
    <w:p w14:paraId="16D57101">
      <w:pPr>
        <w:pStyle w:val="3"/>
        <w:numPr>
          <w:ilvl w:val="1"/>
          <w:numId w:val="8"/>
        </w:numPr>
        <w:tabs>
          <w:tab w:val="left" w:pos="460"/>
        </w:tabs>
        <w:spacing w:before="275" w:after="0" w:line="240" w:lineRule="auto"/>
        <w:ind w:left="460" w:right="0" w:hanging="360"/>
        <w:jc w:val="both"/>
      </w:pPr>
      <w:r>
        <mc:AlternateContent>
          <mc:Choice Requires="wps">
            <w:drawing>
              <wp:anchor distT="0" distB="0" distL="0" distR="0" simplePos="0" relativeHeight="251661312" behindDoc="0" locked="0" layoutInCell="1" allowOverlap="1">
                <wp:simplePos x="0" y="0"/>
                <wp:positionH relativeFrom="page">
                  <wp:posOffset>8477885</wp:posOffset>
                </wp:positionH>
                <wp:positionV relativeFrom="page">
                  <wp:posOffset>854710</wp:posOffset>
                </wp:positionV>
                <wp:extent cx="6617335" cy="1270"/>
                <wp:effectExtent l="0" t="0" r="0" b="0"/>
                <wp:wrapNone/>
                <wp:docPr id="13" name="Graphic 13"/>
                <wp:cNvGraphicFramePr/>
                <a:graphic xmlns:a="http://schemas.openxmlformats.org/drawingml/2006/main">
                  <a:graphicData uri="http://schemas.microsoft.com/office/word/2010/wordprocessingShape">
                    <wps:wsp>
                      <wps:cNvSpPr/>
                      <wps:spPr>
                        <a:xfrm>
                          <a:off x="0" y="0"/>
                          <a:ext cx="6617334" cy="1270"/>
                        </a:xfrm>
                        <a:custGeom>
                          <a:avLst/>
                          <a:gdLst/>
                          <a:ahLst/>
                          <a:cxnLst/>
                          <a:rect l="l" t="t" r="r" b="b"/>
                          <a:pathLst>
                            <a:path w="6617334">
                              <a:moveTo>
                                <a:pt x="0" y="0"/>
                              </a:moveTo>
                              <a:lnTo>
                                <a:pt x="6617334" y="0"/>
                              </a:lnTo>
                            </a:path>
                          </a:pathLst>
                        </a:custGeom>
                        <a:ln w="25400">
                          <a:solidFill>
                            <a:srgbClr val="000000"/>
                          </a:solidFill>
                          <a:prstDash val="solid"/>
                        </a:ln>
                      </wps:spPr>
                      <wps:bodyPr wrap="square" lIns="0" tIns="0" rIns="0" bIns="0" rtlCol="0">
                        <a:noAutofit/>
                      </wps:bodyPr>
                    </wps:wsp>
                  </a:graphicData>
                </a:graphic>
              </wp:anchor>
            </w:drawing>
          </mc:Choice>
          <mc:Fallback>
            <w:pict>
              <v:shape id="Graphic 13" o:spid="_x0000_s1026" o:spt="100" style="position:absolute;left:0pt;margin-left:667.55pt;margin-top:67.3pt;height:0.1pt;width:521.05pt;mso-position-horizontal-relative:page;mso-position-vertical-relative:page;z-index:251661312;mso-width-relative:page;mso-height-relative:page;" filled="f" stroked="t" coordsize="6617334,1" o:gfxdata="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0gncDXAAAACwEAAA8AAAAAAAAA&#10;AQAgAAAAIgAAAGRycy9kb3ducmV2LnhtbFBLAQIUABQAAAAIAIdO4kDpaS1zEgIAAH0EAAAOAAAA&#10;AAAAAAEAIAAAACYBAABkcnMvZTJvRG9jLnhtbFBLBQYAAAAABgAGAFkBAACqBQAAAAA=&#10;" path="m0,0l6617334,0e">
                <v:fill on="f" focussize="0,0"/>
                <v:stroke weight="2pt" color="#000000" joinstyle="round"/>
                <v:imagedata o:title=""/>
                <o:lock v:ext="edit" aspectratio="f"/>
                <v:textbox inset="0mm,0mm,0mm,0mm"/>
              </v:shape>
            </w:pict>
          </mc:Fallback>
        </mc:AlternateContent>
      </w:r>
      <w:r>
        <w:drawing>
          <wp:anchor distT="0" distB="0" distL="0" distR="0" simplePos="0" relativeHeight="251668480" behindDoc="1" locked="0" layoutInCell="1" allowOverlap="1">
            <wp:simplePos x="0" y="0"/>
            <wp:positionH relativeFrom="page">
              <wp:posOffset>637540</wp:posOffset>
            </wp:positionH>
            <wp:positionV relativeFrom="page">
              <wp:posOffset>2939415</wp:posOffset>
            </wp:positionV>
            <wp:extent cx="6264910" cy="5003165"/>
            <wp:effectExtent l="0" t="0" r="0" b="0"/>
            <wp:wrapNone/>
            <wp:docPr id="12" name="Image 12"/>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2" cstate="print"/>
                    <a:stretch>
                      <a:fillRect/>
                    </a:stretch>
                  </pic:blipFill>
                  <pic:spPr>
                    <a:xfrm>
                      <a:off x="0" y="0"/>
                      <a:ext cx="6264907" cy="5003162"/>
                    </a:xfrm>
                    <a:prstGeom prst="rect">
                      <a:avLst/>
                    </a:prstGeom>
                  </pic:spPr>
                </pic:pic>
              </a:graphicData>
            </a:graphic>
          </wp:anchor>
        </w:drawing>
      </w:r>
      <w:bookmarkStart w:id="8" w:name="6.2 - Processo Industrial"/>
      <w:bookmarkEnd w:id="8"/>
      <w:r>
        <w:t>-</w:t>
      </w:r>
      <w:r>
        <w:rPr>
          <w:spacing w:val="-5"/>
        </w:rPr>
        <w:t xml:space="preserve"> </w:t>
      </w:r>
      <w:r>
        <w:t>Processo</w:t>
      </w:r>
      <w:r>
        <w:rPr>
          <w:spacing w:val="-5"/>
        </w:rPr>
        <w:t xml:space="preserve"> </w:t>
      </w:r>
      <w:r>
        <w:rPr>
          <w:spacing w:val="-2"/>
        </w:rPr>
        <w:t>Industrial</w:t>
      </w:r>
    </w:p>
    <w:p w14:paraId="1EFDE076">
      <w:pPr>
        <w:pStyle w:val="6"/>
        <w:spacing w:before="27"/>
        <w:jc w:val="left"/>
        <w:rPr>
          <w:b/>
        </w:rPr>
      </w:pPr>
    </w:p>
    <w:p w14:paraId="301D68E6">
      <w:pPr>
        <w:pStyle w:val="6"/>
        <w:ind w:left="97"/>
      </w:pPr>
      <w:r>
        <w:t>Descrever</w:t>
      </w:r>
      <w:r>
        <w:rPr>
          <w:spacing w:val="-11"/>
        </w:rPr>
        <w:t xml:space="preserve"> </w:t>
      </w:r>
      <w:r>
        <w:t>o</w:t>
      </w:r>
      <w:r>
        <w:rPr>
          <w:spacing w:val="-5"/>
        </w:rPr>
        <w:t xml:space="preserve"> </w:t>
      </w:r>
      <w:r>
        <w:t>processo</w:t>
      </w:r>
      <w:r>
        <w:rPr>
          <w:spacing w:val="-5"/>
        </w:rPr>
        <w:t xml:space="preserve"> </w:t>
      </w:r>
      <w:r>
        <w:t>industrial</w:t>
      </w:r>
      <w:r>
        <w:rPr>
          <w:spacing w:val="-4"/>
        </w:rPr>
        <w:t xml:space="preserve"> </w:t>
      </w:r>
      <w:r>
        <w:t>segundo</w:t>
      </w:r>
      <w:r>
        <w:rPr>
          <w:spacing w:val="-5"/>
        </w:rPr>
        <w:t xml:space="preserve"> </w:t>
      </w:r>
      <w:r>
        <w:t>o</w:t>
      </w:r>
      <w:r>
        <w:rPr>
          <w:spacing w:val="-5"/>
        </w:rPr>
        <w:t xml:space="preserve"> </w:t>
      </w:r>
      <w:r>
        <w:t>detalhamento</w:t>
      </w:r>
      <w:r>
        <w:rPr>
          <w:spacing w:val="-5"/>
        </w:rPr>
        <w:t xml:space="preserve"> </w:t>
      </w:r>
      <w:r>
        <w:t>especificado</w:t>
      </w:r>
      <w:r>
        <w:rPr>
          <w:spacing w:val="-5"/>
        </w:rPr>
        <w:t xml:space="preserve"> </w:t>
      </w:r>
      <w:r>
        <w:t>a</w:t>
      </w:r>
      <w:r>
        <w:rPr>
          <w:spacing w:val="-5"/>
        </w:rPr>
        <w:t xml:space="preserve"> </w:t>
      </w:r>
      <w:r>
        <w:rPr>
          <w:spacing w:val="-2"/>
        </w:rPr>
        <w:t>seguir:</w:t>
      </w:r>
    </w:p>
    <w:p w14:paraId="0C3D86A9">
      <w:pPr>
        <w:pStyle w:val="6"/>
        <w:spacing w:before="7"/>
        <w:jc w:val="left"/>
      </w:pPr>
    </w:p>
    <w:p w14:paraId="218FCB22">
      <w:pPr>
        <w:pStyle w:val="10"/>
        <w:numPr>
          <w:ilvl w:val="0"/>
          <w:numId w:val="9"/>
        </w:numPr>
        <w:tabs>
          <w:tab w:val="left" w:pos="367"/>
        </w:tabs>
        <w:spacing w:before="0" w:after="0" w:line="276" w:lineRule="auto"/>
        <w:ind w:left="99" w:right="230" w:firstLine="0"/>
        <w:jc w:val="both"/>
        <w:rPr>
          <w:sz w:val="24"/>
        </w:rPr>
      </w:pPr>
      <w:r>
        <w:rPr>
          <w:sz w:val="24"/>
        </w:rPr>
        <w:t>Apresentar fluxograma do processo de produção, destacando os pontos ou etapas em que há emissão de ruídos, emissão de efluentes líquidos (inclusive águas de refrigeração e águas oriundas de operações de lavagens de pisos e/ou equipamentos, citando os produtos químicos nelas contidos, tais como detergentes, desinfetantes, anticorrosivos, antiincrustrantes, ente outros), emissão de efluentes gasosos, emissão de material particulado e geração de resíduos sólidos (além dos subprodutos ou resíduos diversos, consideram-se também resíduos sólidos as embalagens retornáveis ao fornecedor/fabricante, tais como: tambores, bombonas, caixas, “big-bags”, latas, vidrarias, baldes, galões, etc.). No fluxograma deverá estar incluída a legenda para a simbologia utilizada.</w:t>
      </w:r>
    </w:p>
    <w:p w14:paraId="4B992E24">
      <w:pPr>
        <w:spacing w:before="237" w:line="276" w:lineRule="auto"/>
        <w:ind w:left="97" w:right="230" w:firstLine="0"/>
        <w:jc w:val="both"/>
        <w:rPr>
          <w:i/>
          <w:sz w:val="24"/>
        </w:rPr>
      </w:pPr>
      <w:r>
        <w:rPr>
          <w:i/>
          <w:sz w:val="24"/>
        </w:rPr>
        <w:t>OBSERVAÇÃO:</w:t>
      </w:r>
      <w:r>
        <w:rPr>
          <w:i/>
          <w:spacing w:val="-2"/>
          <w:sz w:val="24"/>
        </w:rPr>
        <w:t xml:space="preserve"> </w:t>
      </w:r>
      <w:r>
        <w:rPr>
          <w:i/>
          <w:sz w:val="24"/>
        </w:rPr>
        <w:t>Para</w:t>
      </w:r>
      <w:r>
        <w:rPr>
          <w:i/>
          <w:spacing w:val="-2"/>
          <w:sz w:val="24"/>
        </w:rPr>
        <w:t xml:space="preserve"> </w:t>
      </w:r>
      <w:r>
        <w:rPr>
          <w:i/>
          <w:sz w:val="24"/>
        </w:rPr>
        <w:t>fins</w:t>
      </w:r>
      <w:r>
        <w:rPr>
          <w:i/>
          <w:spacing w:val="-1"/>
          <w:sz w:val="24"/>
        </w:rPr>
        <w:t xml:space="preserve"> </w:t>
      </w:r>
      <w:r>
        <w:rPr>
          <w:i/>
          <w:sz w:val="24"/>
        </w:rPr>
        <w:t>desta</w:t>
      </w:r>
      <w:r>
        <w:rPr>
          <w:i/>
          <w:spacing w:val="-4"/>
          <w:sz w:val="24"/>
        </w:rPr>
        <w:t xml:space="preserve"> </w:t>
      </w:r>
      <w:r>
        <w:rPr>
          <w:i/>
          <w:sz w:val="24"/>
        </w:rPr>
        <w:t>alínea,</w:t>
      </w:r>
      <w:r>
        <w:rPr>
          <w:i/>
          <w:spacing w:val="-2"/>
          <w:sz w:val="24"/>
        </w:rPr>
        <w:t xml:space="preserve"> </w:t>
      </w:r>
      <w:r>
        <w:rPr>
          <w:i/>
          <w:sz w:val="24"/>
        </w:rPr>
        <w:t>consideram-se</w:t>
      </w:r>
      <w:r>
        <w:rPr>
          <w:i/>
          <w:spacing w:val="-5"/>
          <w:sz w:val="24"/>
        </w:rPr>
        <w:t xml:space="preserve"> </w:t>
      </w:r>
      <w:r>
        <w:rPr>
          <w:i/>
          <w:sz w:val="24"/>
        </w:rPr>
        <w:t>os dutos</w:t>
      </w:r>
      <w:r>
        <w:rPr>
          <w:i/>
          <w:spacing w:val="-1"/>
          <w:sz w:val="24"/>
        </w:rPr>
        <w:t xml:space="preserve"> </w:t>
      </w:r>
      <w:r>
        <w:rPr>
          <w:i/>
          <w:sz w:val="24"/>
        </w:rPr>
        <w:t>de</w:t>
      </w:r>
      <w:r>
        <w:rPr>
          <w:i/>
          <w:spacing w:val="-3"/>
          <w:sz w:val="24"/>
        </w:rPr>
        <w:t xml:space="preserve"> </w:t>
      </w:r>
      <w:r>
        <w:rPr>
          <w:i/>
          <w:sz w:val="24"/>
        </w:rPr>
        <w:t>exaustão de</w:t>
      </w:r>
      <w:r>
        <w:rPr>
          <w:i/>
          <w:spacing w:val="-3"/>
          <w:sz w:val="24"/>
        </w:rPr>
        <w:t xml:space="preserve"> </w:t>
      </w:r>
      <w:r>
        <w:rPr>
          <w:i/>
          <w:sz w:val="24"/>
        </w:rPr>
        <w:t>ar dos ambientes ocupacionais como fontes de emissão de gases e de material particulado. Deverão ser considerados, também, os efluentes líquidos e/ou efluentes atmosféricos e/ou resíduos sólidos gerados nas diversas atividades de apoio à produção, tais</w:t>
      </w:r>
      <w:r>
        <w:rPr>
          <w:i/>
          <w:spacing w:val="40"/>
          <w:sz w:val="24"/>
        </w:rPr>
        <w:t xml:space="preserve"> </w:t>
      </w:r>
      <w:r>
        <w:rPr>
          <w:i/>
          <w:sz w:val="24"/>
        </w:rPr>
        <w:t>como: setores de tratamento de água para uso industrial; lavanderia industrial; setores de armazenamento; setores de geração de energia; laboratórios de controle de qualidade ou de pesquisas para desenvolvimento de produtos; etc.</w:t>
      </w:r>
    </w:p>
    <w:p w14:paraId="0BF4156C">
      <w:pPr>
        <w:pStyle w:val="10"/>
        <w:numPr>
          <w:ilvl w:val="0"/>
          <w:numId w:val="9"/>
        </w:numPr>
        <w:tabs>
          <w:tab w:val="left" w:pos="417"/>
        </w:tabs>
        <w:spacing w:before="236" w:after="0" w:line="276" w:lineRule="auto"/>
        <w:ind w:left="99" w:right="230" w:firstLine="0"/>
        <w:jc w:val="both"/>
        <w:rPr>
          <w:sz w:val="24"/>
        </w:rPr>
      </w:pPr>
      <w:r>
        <w:rPr>
          <w:sz w:val="24"/>
        </w:rPr>
        <w:t>Em função das informações apresentadas na alínea</w:t>
      </w:r>
      <w:r>
        <w:rPr>
          <w:spacing w:val="40"/>
          <w:sz w:val="24"/>
        </w:rPr>
        <w:t xml:space="preserve"> </w:t>
      </w:r>
      <w:r>
        <w:rPr>
          <w:sz w:val="24"/>
        </w:rPr>
        <w:t>anterior, especificar</w:t>
      </w:r>
      <w:r>
        <w:rPr>
          <w:spacing w:val="40"/>
          <w:sz w:val="24"/>
        </w:rPr>
        <w:t xml:space="preserve"> </w:t>
      </w:r>
      <w:r>
        <w:rPr>
          <w:sz w:val="24"/>
        </w:rPr>
        <w:t>se</w:t>
      </w:r>
      <w:r>
        <w:rPr>
          <w:spacing w:val="40"/>
          <w:sz w:val="24"/>
        </w:rPr>
        <w:t xml:space="preserve"> </w:t>
      </w:r>
      <w:r>
        <w:rPr>
          <w:sz w:val="24"/>
        </w:rPr>
        <w:t>há algum sistema de tratamento para os efluentes citados e qual o destino final de cada um daqueles efluentes. Para o caso dos resíduos sólidos, apresentar um Plano de Gerenciamento, em conformidade com a lei 12.305 de 2010.</w:t>
      </w:r>
    </w:p>
    <w:p w14:paraId="063422B1">
      <w:pPr>
        <w:pStyle w:val="10"/>
        <w:numPr>
          <w:ilvl w:val="0"/>
          <w:numId w:val="9"/>
        </w:numPr>
        <w:tabs>
          <w:tab w:val="left" w:pos="352"/>
        </w:tabs>
        <w:spacing w:before="240" w:after="0" w:line="276" w:lineRule="auto"/>
        <w:ind w:left="99" w:right="231" w:firstLine="0"/>
        <w:jc w:val="both"/>
        <w:rPr>
          <w:sz w:val="24"/>
        </w:rPr>
      </w:pPr>
      <w:r>
        <w:rPr>
          <w:sz w:val="24"/>
        </w:rPr>
        <w:t>Listar os equipamentos utilizados diretamente no processo de produção, bem como aqueles pertencentes às unidades auxiliares, tais como compressores, geradores, caldeiras, unidades de tratamento de água para</w:t>
      </w:r>
      <w:r>
        <w:rPr>
          <w:spacing w:val="40"/>
          <w:sz w:val="24"/>
        </w:rPr>
        <w:t xml:space="preserve"> </w:t>
      </w:r>
      <w:r>
        <w:rPr>
          <w:sz w:val="24"/>
        </w:rPr>
        <w:t>uso industrial, unidades</w:t>
      </w:r>
      <w:r>
        <w:rPr>
          <w:spacing w:val="40"/>
          <w:sz w:val="24"/>
        </w:rPr>
        <w:t xml:space="preserve"> </w:t>
      </w:r>
      <w:r>
        <w:rPr>
          <w:sz w:val="24"/>
        </w:rPr>
        <w:t xml:space="preserve">de refrigeração industrial, etc. Deverão ser fornecidas as especificações de cada </w:t>
      </w:r>
      <w:r>
        <w:rPr>
          <w:spacing w:val="-2"/>
          <w:sz w:val="24"/>
        </w:rPr>
        <w:t>equipamento.</w:t>
      </w:r>
    </w:p>
    <w:p w14:paraId="52CD268D">
      <w:pPr>
        <w:pStyle w:val="10"/>
        <w:numPr>
          <w:ilvl w:val="0"/>
          <w:numId w:val="9"/>
        </w:numPr>
        <w:tabs>
          <w:tab w:val="left" w:pos="448"/>
        </w:tabs>
        <w:spacing w:before="237" w:after="0" w:line="276" w:lineRule="auto"/>
        <w:ind w:left="99" w:right="233" w:firstLine="0"/>
        <w:jc w:val="both"/>
        <w:rPr>
          <w:sz w:val="24"/>
        </w:rPr>
      </w:pPr>
      <w:r>
        <w:rPr>
          <w:sz w:val="24"/>
        </w:rPr>
        <w:t>Descrever as matérias-primas e demais produtos utilizados no processo de produção (inclusive produtos de limpeza de áreas e equipamentos de produção), destacando as quantidades médias consumidas, em base diária ou mensal, especificando formas de acondicionamento (tipo de embalagem e armazenamento) e propriedades gerais, tais como: composição química, concentração, estado físico, informações toxicológicas, distribuição granulométrica, densidade, teor de umidade, pH “in natura” ou em solução aquosa, solubilidade em água, volatilidade, limites superior e</w:t>
      </w:r>
      <w:r>
        <w:rPr>
          <w:spacing w:val="-1"/>
          <w:sz w:val="24"/>
        </w:rPr>
        <w:t xml:space="preserve"> </w:t>
      </w:r>
      <w:r>
        <w:rPr>
          <w:sz w:val="24"/>
        </w:rPr>
        <w:t>inferior de explosividade, pontos de fulgor, de combustão e de ignição, etc.</w:t>
      </w:r>
    </w:p>
    <w:p w14:paraId="46BD534C">
      <w:pPr>
        <w:pStyle w:val="10"/>
        <w:spacing w:after="0" w:line="276" w:lineRule="auto"/>
        <w:jc w:val="both"/>
        <w:rPr>
          <w:sz w:val="24"/>
        </w:rPr>
        <w:sectPr>
          <w:pgSz w:w="11900" w:h="16850"/>
          <w:pgMar w:top="1520" w:right="1559" w:bottom="280" w:left="1700" w:header="412" w:footer="0" w:gutter="0"/>
          <w:cols w:space="720" w:num="1"/>
        </w:sectPr>
      </w:pPr>
    </w:p>
    <w:p w14:paraId="779D2164">
      <w:pPr>
        <w:pStyle w:val="6"/>
        <w:spacing w:before="171"/>
        <w:jc w:val="left"/>
      </w:pPr>
      <w:r>
        <w:drawing>
          <wp:anchor distT="0" distB="0" distL="0" distR="0" simplePos="0" relativeHeight="251669504" behindDoc="1" locked="0" layoutInCell="1" allowOverlap="1">
            <wp:simplePos x="0" y="0"/>
            <wp:positionH relativeFrom="page">
              <wp:posOffset>637540</wp:posOffset>
            </wp:positionH>
            <wp:positionV relativeFrom="page">
              <wp:posOffset>2939415</wp:posOffset>
            </wp:positionV>
            <wp:extent cx="6264910" cy="5003165"/>
            <wp:effectExtent l="0" t="0" r="0" b="0"/>
            <wp:wrapNone/>
            <wp:docPr id="17" name="Image 17"/>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2" cstate="print"/>
                    <a:stretch>
                      <a:fillRect/>
                    </a:stretch>
                  </pic:blipFill>
                  <pic:spPr>
                    <a:xfrm>
                      <a:off x="0" y="0"/>
                      <a:ext cx="6264907" cy="5003162"/>
                    </a:xfrm>
                    <a:prstGeom prst="rect">
                      <a:avLst/>
                    </a:prstGeom>
                  </pic:spPr>
                </pic:pic>
              </a:graphicData>
            </a:graphic>
          </wp:anchor>
        </w:drawing>
      </w:r>
    </w:p>
    <w:p w14:paraId="471B457C">
      <w:pPr>
        <w:pStyle w:val="10"/>
        <w:numPr>
          <w:ilvl w:val="0"/>
          <w:numId w:val="9"/>
        </w:numPr>
        <w:tabs>
          <w:tab w:val="left" w:pos="355"/>
        </w:tabs>
        <w:spacing w:before="0" w:after="0" w:line="276" w:lineRule="auto"/>
        <w:ind w:left="99" w:right="233" w:firstLine="0"/>
        <w:jc w:val="both"/>
        <w:rPr>
          <w:sz w:val="24"/>
        </w:rPr>
      </w:pPr>
      <w:r>
        <w:rPr>
          <w:sz w:val="24"/>
        </w:rPr>
        <w:t>Especificar os fornecedores de carvão e/ou madeira, se estes insumos tiverem sido listados na alínea anterior. Nesse caso, deverá ser anexada cópia do Cadastro de Consumidores de Matéria-Prima de Origem Florestal, obtida junto ao IBAMA</w:t>
      </w:r>
    </w:p>
    <w:p w14:paraId="531DF5B8">
      <w:pPr>
        <w:pStyle w:val="10"/>
        <w:numPr>
          <w:ilvl w:val="0"/>
          <w:numId w:val="9"/>
        </w:numPr>
        <w:tabs>
          <w:tab w:val="left" w:pos="333"/>
        </w:tabs>
        <w:spacing w:before="238" w:after="0" w:line="276" w:lineRule="auto"/>
        <w:ind w:left="99" w:right="230" w:firstLine="0"/>
        <w:jc w:val="both"/>
        <w:rPr>
          <w:sz w:val="24"/>
        </w:rPr>
      </w:pPr>
      <w:r>
        <w:rPr>
          <w:sz w:val="24"/>
        </w:rPr>
        <w:t>Apresentar o layout da área do empreendimento, em escala adequada, destacando: as unidades de produção, as unidades auxiliares (caldeiras, cozinhas, oficinas, refeitórios, etc.), as unidades de armazenamento, os pontos de emissão de efluentes abordados no fluxograma solicitado na alínea “a”, a posição dos atuais sistemas de tratamento de efluentes, caso existam, e as áreas destinadas aos sistemas de</w:t>
      </w:r>
      <w:r>
        <w:rPr>
          <w:spacing w:val="40"/>
          <w:sz w:val="24"/>
        </w:rPr>
        <w:t xml:space="preserve"> </w:t>
      </w:r>
      <w:r>
        <w:rPr>
          <w:sz w:val="24"/>
        </w:rPr>
        <w:t xml:space="preserve">tratamento de efluentes a serem propostos (incluir legenda para a simbologia </w:t>
      </w:r>
      <w:r>
        <w:rPr>
          <w:spacing w:val="-2"/>
          <w:sz w:val="24"/>
        </w:rPr>
        <w:t>utilizada).</w:t>
      </w:r>
    </w:p>
    <w:p w14:paraId="086BB559">
      <w:pPr>
        <w:pStyle w:val="10"/>
        <w:numPr>
          <w:ilvl w:val="0"/>
          <w:numId w:val="9"/>
        </w:numPr>
        <w:tabs>
          <w:tab w:val="left" w:pos="361"/>
        </w:tabs>
        <w:spacing w:before="239" w:after="0" w:line="276" w:lineRule="auto"/>
        <w:ind w:left="99" w:right="231" w:firstLine="0"/>
        <w:jc w:val="both"/>
        <w:rPr>
          <w:sz w:val="24"/>
        </w:rPr>
      </w:pPr>
      <w:r>
        <w:rPr>
          <w:sz w:val="24"/>
        </w:rPr>
        <w:t>Descrever textual e detalhadamente o processo produtivo, com base no fluxograma e no layout solicitados nas alíneas “a” e “g”, destacando as transformações físicas e químicas que porventura ocorram. Deverão ser apresentadas informações que permitam identificar as fontes ou etapas de geração de ruídos, de efluentes líquidos,</w:t>
      </w:r>
      <w:r>
        <w:rPr>
          <w:spacing w:val="40"/>
          <w:sz w:val="24"/>
        </w:rPr>
        <w:t xml:space="preserve"> </w:t>
      </w:r>
      <w:r>
        <w:rPr>
          <w:sz w:val="24"/>
        </w:rPr>
        <w:t>de efluentes gasosos, de material particulado e de resíduos sólidos. No caso de transformações químicas, apresentar as reações químicas pertinentes.</w:t>
      </w:r>
    </w:p>
    <w:p w14:paraId="45987963">
      <w:pPr>
        <w:pStyle w:val="10"/>
        <w:numPr>
          <w:ilvl w:val="0"/>
          <w:numId w:val="9"/>
        </w:numPr>
        <w:tabs>
          <w:tab w:val="left" w:pos="358"/>
        </w:tabs>
        <w:spacing w:before="238" w:after="0" w:line="240" w:lineRule="auto"/>
        <w:ind w:left="358" w:right="0" w:hanging="258"/>
        <w:jc w:val="both"/>
        <w:rPr>
          <w:sz w:val="24"/>
        </w:rPr>
      </w:pPr>
      <w:r>
        <w:rPr>
          <w:sz w:val="24"/>
        </w:rPr>
        <w:t>Apresentar</w:t>
      </w:r>
      <w:r>
        <w:rPr>
          <w:spacing w:val="-8"/>
          <w:sz w:val="24"/>
        </w:rPr>
        <w:t xml:space="preserve"> </w:t>
      </w:r>
      <w:r>
        <w:rPr>
          <w:sz w:val="24"/>
        </w:rPr>
        <w:t>o</w:t>
      </w:r>
      <w:r>
        <w:rPr>
          <w:spacing w:val="-4"/>
          <w:sz w:val="24"/>
        </w:rPr>
        <w:t xml:space="preserve"> </w:t>
      </w:r>
      <w:r>
        <w:rPr>
          <w:sz w:val="24"/>
        </w:rPr>
        <w:t>balanço</w:t>
      </w:r>
      <w:r>
        <w:rPr>
          <w:spacing w:val="-2"/>
          <w:sz w:val="24"/>
        </w:rPr>
        <w:t xml:space="preserve"> </w:t>
      </w:r>
      <w:r>
        <w:rPr>
          <w:sz w:val="24"/>
        </w:rPr>
        <w:t>de</w:t>
      </w:r>
      <w:r>
        <w:rPr>
          <w:spacing w:val="-8"/>
          <w:sz w:val="24"/>
        </w:rPr>
        <w:t xml:space="preserve"> </w:t>
      </w:r>
      <w:r>
        <w:rPr>
          <w:sz w:val="24"/>
        </w:rPr>
        <w:t>massa</w:t>
      </w:r>
      <w:r>
        <w:rPr>
          <w:spacing w:val="-5"/>
          <w:sz w:val="24"/>
        </w:rPr>
        <w:t xml:space="preserve"> </w:t>
      </w:r>
      <w:r>
        <w:rPr>
          <w:sz w:val="24"/>
        </w:rPr>
        <w:t>do</w:t>
      </w:r>
      <w:r>
        <w:rPr>
          <w:spacing w:val="-7"/>
          <w:sz w:val="24"/>
        </w:rPr>
        <w:t xml:space="preserve"> </w:t>
      </w:r>
      <w:r>
        <w:rPr>
          <w:sz w:val="24"/>
        </w:rPr>
        <w:t>processo</w:t>
      </w:r>
      <w:r>
        <w:rPr>
          <w:spacing w:val="-3"/>
          <w:sz w:val="24"/>
        </w:rPr>
        <w:t xml:space="preserve"> </w:t>
      </w:r>
      <w:r>
        <w:rPr>
          <w:spacing w:val="-2"/>
          <w:sz w:val="24"/>
        </w:rPr>
        <w:t>produtivo.</w:t>
      </w:r>
    </w:p>
    <w:p w14:paraId="67D006DB">
      <w:pPr>
        <w:pStyle w:val="6"/>
        <w:spacing w:before="8"/>
        <w:jc w:val="left"/>
      </w:pPr>
    </w:p>
    <w:p w14:paraId="649E9C8D">
      <w:pPr>
        <w:pStyle w:val="10"/>
        <w:numPr>
          <w:ilvl w:val="0"/>
          <w:numId w:val="9"/>
        </w:numPr>
        <w:tabs>
          <w:tab w:val="left" w:pos="337"/>
        </w:tabs>
        <w:spacing w:before="0" w:after="0" w:line="276" w:lineRule="auto"/>
        <w:ind w:left="99" w:right="232" w:firstLine="0"/>
        <w:jc w:val="both"/>
        <w:rPr>
          <w:sz w:val="24"/>
        </w:rPr>
      </w:pPr>
      <w:r>
        <w:rPr>
          <w:sz w:val="24"/>
        </w:rPr>
        <w:t>Para áreas de tancagem, informar se existem ou não bacias de contenção. Caso existam, especificar, para cada bacia: as dimensões e as características construtivas;</w:t>
      </w:r>
      <w:r>
        <w:rPr>
          <w:spacing w:val="80"/>
          <w:sz w:val="24"/>
        </w:rPr>
        <w:t xml:space="preserve"> </w:t>
      </w:r>
      <w:r>
        <w:rPr>
          <w:sz w:val="24"/>
        </w:rPr>
        <w:t>os produtos armazenados; o volume e a distribuição dos tanques por bacia; o volume de deslocamento de cada tanque.</w:t>
      </w:r>
    </w:p>
    <w:p w14:paraId="116B2FE4">
      <w:pPr>
        <w:pStyle w:val="10"/>
        <w:numPr>
          <w:ilvl w:val="0"/>
          <w:numId w:val="9"/>
        </w:numPr>
        <w:tabs>
          <w:tab w:val="left" w:pos="328"/>
        </w:tabs>
        <w:spacing w:before="240" w:after="0" w:line="276" w:lineRule="auto"/>
        <w:ind w:left="99" w:right="233" w:firstLine="0"/>
        <w:jc w:val="both"/>
        <w:rPr>
          <w:sz w:val="24"/>
        </w:rPr>
      </w:pPr>
      <w:r>
        <w:rPr>
          <w:sz w:val="24"/>
        </w:rPr>
        <w:t>Descrever as unidades de armazenamento de insumos e produtos, especificando a forma e capacidade de armazenamento (silos, tanques, pilhas ao ar livre, produtos a granel em galpões, etc.), considerando a compatibilidade</w:t>
      </w:r>
      <w:r>
        <w:rPr>
          <w:spacing w:val="-1"/>
          <w:sz w:val="24"/>
        </w:rPr>
        <w:t xml:space="preserve"> </w:t>
      </w:r>
      <w:r>
        <w:rPr>
          <w:sz w:val="24"/>
        </w:rPr>
        <w:t>química</w:t>
      </w:r>
      <w:r>
        <w:rPr>
          <w:spacing w:val="-2"/>
          <w:sz w:val="24"/>
        </w:rPr>
        <w:t xml:space="preserve"> </w:t>
      </w:r>
      <w:r>
        <w:rPr>
          <w:sz w:val="24"/>
        </w:rPr>
        <w:t>entre as substâncias armazenadas. Para cada forma de armazenamento indicar ainda:</w:t>
      </w:r>
    </w:p>
    <w:p w14:paraId="6FBC317F">
      <w:pPr>
        <w:pStyle w:val="10"/>
        <w:numPr>
          <w:ilvl w:val="0"/>
          <w:numId w:val="10"/>
        </w:numPr>
        <w:tabs>
          <w:tab w:val="left" w:pos="238"/>
        </w:tabs>
        <w:spacing w:before="240" w:after="0" w:line="240" w:lineRule="auto"/>
        <w:ind w:left="238" w:right="0" w:hanging="138"/>
        <w:jc w:val="left"/>
        <w:rPr>
          <w:sz w:val="24"/>
        </w:rPr>
      </w:pPr>
      <w:r>
        <w:rPr>
          <w:sz w:val="24"/>
        </w:rPr>
        <w:t>sistema</w:t>
      </w:r>
      <w:r>
        <w:rPr>
          <w:spacing w:val="-5"/>
          <w:sz w:val="24"/>
        </w:rPr>
        <w:t xml:space="preserve"> </w:t>
      </w:r>
      <w:r>
        <w:rPr>
          <w:sz w:val="24"/>
        </w:rPr>
        <w:t>de</w:t>
      </w:r>
      <w:r>
        <w:rPr>
          <w:spacing w:val="-7"/>
          <w:sz w:val="24"/>
        </w:rPr>
        <w:t xml:space="preserve"> </w:t>
      </w:r>
      <w:r>
        <w:rPr>
          <w:sz w:val="24"/>
        </w:rPr>
        <w:t>prevenção</w:t>
      </w:r>
      <w:r>
        <w:rPr>
          <w:spacing w:val="-3"/>
          <w:sz w:val="24"/>
        </w:rPr>
        <w:t xml:space="preserve"> </w:t>
      </w:r>
      <w:r>
        <w:rPr>
          <w:sz w:val="24"/>
        </w:rPr>
        <w:t>e</w:t>
      </w:r>
      <w:r>
        <w:rPr>
          <w:spacing w:val="-4"/>
          <w:sz w:val="24"/>
        </w:rPr>
        <w:t xml:space="preserve"> </w:t>
      </w:r>
      <w:r>
        <w:rPr>
          <w:sz w:val="24"/>
        </w:rPr>
        <w:t>combate</w:t>
      </w:r>
      <w:r>
        <w:rPr>
          <w:spacing w:val="-7"/>
          <w:sz w:val="24"/>
        </w:rPr>
        <w:t xml:space="preserve"> </w:t>
      </w:r>
      <w:r>
        <w:rPr>
          <w:sz w:val="24"/>
        </w:rPr>
        <w:t>à</w:t>
      </w:r>
      <w:r>
        <w:rPr>
          <w:spacing w:val="-4"/>
          <w:sz w:val="24"/>
        </w:rPr>
        <w:t xml:space="preserve"> </w:t>
      </w:r>
      <w:r>
        <w:rPr>
          <w:spacing w:val="-2"/>
          <w:sz w:val="24"/>
        </w:rPr>
        <w:t>incêndios;</w:t>
      </w:r>
    </w:p>
    <w:p w14:paraId="733C5263">
      <w:pPr>
        <w:pStyle w:val="6"/>
        <w:spacing w:before="5"/>
        <w:jc w:val="left"/>
      </w:pPr>
    </w:p>
    <w:p w14:paraId="55D29605">
      <w:pPr>
        <w:pStyle w:val="10"/>
        <w:numPr>
          <w:ilvl w:val="0"/>
          <w:numId w:val="10"/>
        </w:numPr>
        <w:tabs>
          <w:tab w:val="left" w:pos="267"/>
        </w:tabs>
        <w:spacing w:before="0" w:after="0" w:line="276" w:lineRule="auto"/>
        <w:ind w:left="100" w:right="235" w:firstLine="0"/>
        <w:jc w:val="left"/>
        <w:rPr>
          <w:sz w:val="24"/>
        </w:rPr>
      </w:pPr>
      <w:r>
        <w:rPr>
          <w:sz w:val="24"/>
        </w:rPr>
        <w:t>dispositivos para controle de vazamentos, transbordamentos</w:t>
      </w:r>
      <w:r>
        <w:rPr>
          <w:spacing w:val="29"/>
          <w:sz w:val="24"/>
        </w:rPr>
        <w:t xml:space="preserve"> </w:t>
      </w:r>
      <w:r>
        <w:rPr>
          <w:sz w:val="24"/>
        </w:rPr>
        <w:t>ou de outros</w:t>
      </w:r>
      <w:r>
        <w:rPr>
          <w:spacing w:val="28"/>
          <w:sz w:val="24"/>
        </w:rPr>
        <w:t xml:space="preserve"> </w:t>
      </w:r>
      <w:r>
        <w:rPr>
          <w:sz w:val="24"/>
        </w:rPr>
        <w:t>tipos</w:t>
      </w:r>
      <w:r>
        <w:rPr>
          <w:spacing w:val="28"/>
          <w:sz w:val="24"/>
        </w:rPr>
        <w:t xml:space="preserve"> </w:t>
      </w:r>
      <w:r>
        <w:rPr>
          <w:sz w:val="24"/>
        </w:rPr>
        <w:t>de acidentes com potencial para causar danos ambientais.</w:t>
      </w:r>
    </w:p>
    <w:p w14:paraId="17855430">
      <w:pPr>
        <w:pStyle w:val="2"/>
        <w:numPr>
          <w:ilvl w:val="0"/>
          <w:numId w:val="1"/>
        </w:numPr>
        <w:tabs>
          <w:tab w:val="left" w:pos="820"/>
          <w:tab w:val="left" w:pos="3551"/>
          <w:tab w:val="left" w:pos="4446"/>
          <w:tab w:val="left" w:pos="5670"/>
          <w:tab w:val="left" w:pos="6414"/>
          <w:tab w:val="left" w:pos="8039"/>
        </w:tabs>
        <w:spacing w:before="251" w:after="0" w:line="273" w:lineRule="auto"/>
        <w:ind w:left="820" w:right="239" w:hanging="360"/>
        <w:jc w:val="left"/>
      </w:pPr>
      <w:bookmarkStart w:id="9" w:name="7. CARACTERIZAÇÃO DAS ÁREAS DE ENTORNO D"/>
      <w:bookmarkEnd w:id="9"/>
      <w:r>
        <w:rPr>
          <w:spacing w:val="-2"/>
        </w:rPr>
        <w:t>CARACTERIZAÇÃO</w:t>
      </w:r>
      <w:r>
        <w:tab/>
      </w:r>
      <w:r>
        <w:rPr>
          <w:spacing w:val="-4"/>
        </w:rPr>
        <w:t>DAS</w:t>
      </w:r>
      <w:r>
        <w:tab/>
      </w:r>
      <w:r>
        <w:rPr>
          <w:spacing w:val="-4"/>
        </w:rPr>
        <w:t>ÁREAS</w:t>
      </w:r>
      <w:r>
        <w:tab/>
      </w:r>
      <w:r>
        <w:rPr>
          <w:spacing w:val="-6"/>
        </w:rPr>
        <w:t>DE</w:t>
      </w:r>
      <w:r>
        <w:tab/>
      </w:r>
      <w:r>
        <w:rPr>
          <w:spacing w:val="-2"/>
        </w:rPr>
        <w:t>ENTORNO</w:t>
      </w:r>
      <w:r>
        <w:tab/>
      </w:r>
      <w:r>
        <w:rPr>
          <w:spacing w:val="-6"/>
        </w:rPr>
        <w:t xml:space="preserve">DO </w:t>
      </w:r>
      <w:r>
        <w:rPr>
          <w:spacing w:val="-2"/>
        </w:rPr>
        <w:t>EMPREENDIMENTO:</w:t>
      </w:r>
    </w:p>
    <w:p w14:paraId="005759EC">
      <w:pPr>
        <w:pStyle w:val="6"/>
        <w:spacing w:before="37"/>
        <w:jc w:val="left"/>
        <w:rPr>
          <w:b/>
        </w:rPr>
      </w:pPr>
    </w:p>
    <w:p w14:paraId="457F6D17">
      <w:pPr>
        <w:pStyle w:val="10"/>
        <w:numPr>
          <w:ilvl w:val="0"/>
          <w:numId w:val="11"/>
        </w:numPr>
        <w:tabs>
          <w:tab w:val="left" w:pos="381"/>
          <w:tab w:val="left" w:pos="383"/>
        </w:tabs>
        <w:spacing w:before="1" w:after="0" w:line="273" w:lineRule="auto"/>
        <w:ind w:left="383" w:right="300" w:hanging="284"/>
        <w:jc w:val="left"/>
        <w:rPr>
          <w:sz w:val="24"/>
        </w:rPr>
      </w:pPr>
      <w:r>
        <w:rPr>
          <w:sz w:val="24"/>
        </w:rPr>
        <w:t>Informar se o estabelecimento industrial está instalado em distrito industrial, zona industrial, zona rural ou zona urbana.</w:t>
      </w:r>
    </w:p>
    <w:p w14:paraId="5190B8F8">
      <w:pPr>
        <w:pStyle w:val="10"/>
        <w:spacing w:after="0" w:line="273" w:lineRule="auto"/>
        <w:jc w:val="left"/>
        <w:rPr>
          <w:sz w:val="24"/>
        </w:rPr>
        <w:sectPr>
          <w:headerReference r:id="rId8" w:type="default"/>
          <w:pgSz w:w="11900" w:h="16850"/>
          <w:pgMar w:top="1640" w:right="1559" w:bottom="280" w:left="1700" w:header="412" w:footer="0" w:gutter="0"/>
          <w:cols w:space="720" w:num="1"/>
        </w:sectPr>
      </w:pPr>
    </w:p>
    <w:p w14:paraId="6204468B">
      <w:pPr>
        <w:pStyle w:val="6"/>
        <w:spacing w:before="171"/>
        <w:jc w:val="left"/>
      </w:pPr>
      <w:r>
        <w:drawing>
          <wp:anchor distT="0" distB="0" distL="0" distR="0" simplePos="0" relativeHeight="251670528" behindDoc="1" locked="0" layoutInCell="1" allowOverlap="1">
            <wp:simplePos x="0" y="0"/>
            <wp:positionH relativeFrom="page">
              <wp:posOffset>637540</wp:posOffset>
            </wp:positionH>
            <wp:positionV relativeFrom="page">
              <wp:posOffset>2939415</wp:posOffset>
            </wp:positionV>
            <wp:extent cx="6264910" cy="5003165"/>
            <wp:effectExtent l="0" t="0" r="0" b="0"/>
            <wp:wrapNone/>
            <wp:docPr id="18" name="Image 18"/>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2" cstate="print"/>
                    <a:stretch>
                      <a:fillRect/>
                    </a:stretch>
                  </pic:blipFill>
                  <pic:spPr>
                    <a:xfrm>
                      <a:off x="0" y="0"/>
                      <a:ext cx="6264907" cy="5003162"/>
                    </a:xfrm>
                    <a:prstGeom prst="rect">
                      <a:avLst/>
                    </a:prstGeom>
                  </pic:spPr>
                </pic:pic>
              </a:graphicData>
            </a:graphic>
          </wp:anchor>
        </w:drawing>
      </w:r>
    </w:p>
    <w:p w14:paraId="362DDD23">
      <w:pPr>
        <w:pStyle w:val="10"/>
        <w:numPr>
          <w:ilvl w:val="0"/>
          <w:numId w:val="11"/>
        </w:numPr>
        <w:tabs>
          <w:tab w:val="left" w:pos="410"/>
        </w:tabs>
        <w:spacing w:before="0" w:after="0" w:line="276" w:lineRule="auto"/>
        <w:ind w:left="99" w:right="230" w:firstLine="0"/>
        <w:jc w:val="both"/>
        <w:rPr>
          <w:sz w:val="24"/>
        </w:rPr>
      </w:pPr>
      <w:r>
        <w:rPr>
          <w:sz w:val="24"/>
        </w:rPr>
        <w:t>Descrever, em linhas gerais, o relacionamento da empresa com a comunidade vizinha, abordando: a receptividade da comunidade em relação ao estabelecimento industrial; o nível de conhecimento da comunidade quanto ao processo industrial, quanto as suas potenciais conseqüências para o meio ambiente e quanto às ações da empresa no sentido de neutralizar ou de minimizar tais conseqüências; eventuais</w:t>
      </w:r>
      <w:r>
        <w:rPr>
          <w:spacing w:val="40"/>
          <w:sz w:val="24"/>
        </w:rPr>
        <w:t xml:space="preserve"> </w:t>
      </w:r>
      <w:r>
        <w:rPr>
          <w:sz w:val="24"/>
        </w:rPr>
        <w:t>ações da empresa em benefício ou em parceria com a comunidade; queixas da comunidade em relação ao estabelecimento industrial.</w:t>
      </w:r>
    </w:p>
    <w:p w14:paraId="29A0B9E9">
      <w:pPr>
        <w:pStyle w:val="10"/>
        <w:numPr>
          <w:ilvl w:val="0"/>
          <w:numId w:val="11"/>
        </w:numPr>
        <w:tabs>
          <w:tab w:val="left" w:pos="352"/>
        </w:tabs>
        <w:spacing w:before="1" w:after="0" w:line="276" w:lineRule="auto"/>
        <w:ind w:left="99" w:right="231" w:firstLine="0"/>
        <w:jc w:val="both"/>
        <w:rPr>
          <w:sz w:val="24"/>
        </w:rPr>
      </w:pPr>
      <w:r>
        <w:rPr>
          <w:sz w:val="24"/>
        </w:rPr>
        <w:t xml:space="preserve">Citar a bacia e sub-bacia hidrográfica, bem como os corpos d’água mais próximos, em especial o corpo receptor dos efluentes líquidos industriais e do esgoto sanitário, destacando os principais usos da água a montante e a jusante do estabelecimento </w:t>
      </w:r>
      <w:r>
        <w:rPr>
          <w:spacing w:val="-2"/>
          <w:sz w:val="24"/>
        </w:rPr>
        <w:t>industrial.</w:t>
      </w:r>
    </w:p>
    <w:p w14:paraId="43CD1D34">
      <w:pPr>
        <w:pStyle w:val="6"/>
        <w:spacing w:before="40"/>
        <w:jc w:val="left"/>
      </w:pPr>
    </w:p>
    <w:p w14:paraId="283D200B">
      <w:pPr>
        <w:pStyle w:val="10"/>
        <w:numPr>
          <w:ilvl w:val="0"/>
          <w:numId w:val="11"/>
        </w:numPr>
        <w:tabs>
          <w:tab w:val="left" w:pos="429"/>
        </w:tabs>
        <w:spacing w:before="1" w:after="0" w:line="276" w:lineRule="auto"/>
        <w:ind w:left="99" w:right="230" w:firstLine="0"/>
        <w:jc w:val="both"/>
        <w:rPr>
          <w:sz w:val="24"/>
        </w:rPr>
      </w:pPr>
      <w:r>
        <w:rPr>
          <w:sz w:val="24"/>
        </w:rPr>
        <w:t>Especificar a infra-estrutura existente no município sede do empreendimento (sistema de captação, tratamento e distribuição de água para uso domiciliar; rodovias; ferrovias; acessos secundários por estradas vicinais; rede coletora de esgotos; rede de distribuição de energia elétrica; rede telefônica; etc.). No caso do sistema de captação e tratamento de água para uso domiciliar, informar a distância entre o local</w:t>
      </w:r>
      <w:r>
        <w:rPr>
          <w:spacing w:val="40"/>
          <w:sz w:val="24"/>
        </w:rPr>
        <w:t xml:space="preserve"> </w:t>
      </w:r>
      <w:r>
        <w:rPr>
          <w:sz w:val="24"/>
        </w:rPr>
        <w:t>de captação e o estabelecimento industrial em processo de licenciamento, ilustrando a situação em diagrama unifilar que contenha também outros corpos d’água próximos.</w:t>
      </w:r>
    </w:p>
    <w:p w14:paraId="0C7B3BC0">
      <w:pPr>
        <w:pStyle w:val="6"/>
        <w:spacing w:before="41"/>
        <w:jc w:val="left"/>
      </w:pPr>
    </w:p>
    <w:p w14:paraId="6393808E">
      <w:pPr>
        <w:pStyle w:val="10"/>
        <w:numPr>
          <w:ilvl w:val="0"/>
          <w:numId w:val="11"/>
        </w:numPr>
        <w:tabs>
          <w:tab w:val="left" w:pos="388"/>
        </w:tabs>
        <w:spacing w:before="0" w:after="0" w:line="276" w:lineRule="auto"/>
        <w:ind w:left="99" w:right="233" w:firstLine="0"/>
        <w:jc w:val="both"/>
        <w:rPr>
          <w:sz w:val="24"/>
        </w:rPr>
      </w:pPr>
      <w:r>
        <w:rPr>
          <w:sz w:val="24"/>
        </w:rPr>
        <w:t>Além da descrição dos detalhes mencionados nas alíneas anteriores, deverá ser apresentada planta de localização do empreendimento, em escala adequada1, destacando-se os limites do terreno e informando o tipo de ocupação de cada propriedade limítrofe, tais como residência, área agrícola, mata nativa, estabelecimento industrial, estabelecimento comercial, escola, hospital, área de recreação, rodovia, ferrovia, etc.</w:t>
      </w:r>
    </w:p>
    <w:p w14:paraId="060ABBDE">
      <w:pPr>
        <w:pStyle w:val="6"/>
        <w:jc w:val="left"/>
      </w:pPr>
    </w:p>
    <w:p w14:paraId="245206AE">
      <w:pPr>
        <w:pStyle w:val="6"/>
        <w:spacing w:before="16"/>
        <w:jc w:val="left"/>
      </w:pPr>
    </w:p>
    <w:p w14:paraId="624C8A8B">
      <w:pPr>
        <w:pStyle w:val="2"/>
        <w:numPr>
          <w:ilvl w:val="0"/>
          <w:numId w:val="1"/>
        </w:numPr>
        <w:tabs>
          <w:tab w:val="left" w:pos="820"/>
          <w:tab w:val="left" w:pos="3342"/>
          <w:tab w:val="left" w:pos="4026"/>
          <w:tab w:val="left" w:pos="5459"/>
          <w:tab w:val="left" w:pos="6023"/>
        </w:tabs>
        <w:spacing w:before="0" w:after="0" w:line="276" w:lineRule="auto"/>
        <w:ind w:left="820" w:right="255" w:hanging="360"/>
        <w:jc w:val="left"/>
      </w:pPr>
      <w:bookmarkStart w:id="10" w:name="8. CARACTERIZAÇÃO DAS EMISSÕES DO EMPREE"/>
      <w:bookmarkEnd w:id="10"/>
      <w:r>
        <w:rPr>
          <w:spacing w:val="-2"/>
        </w:rPr>
        <w:t>CARACTERIZAÇÃO</w:t>
      </w:r>
      <w:r>
        <w:tab/>
      </w:r>
      <w:r>
        <w:rPr>
          <w:spacing w:val="-4"/>
        </w:rPr>
        <w:t>DAS</w:t>
      </w:r>
      <w:r>
        <w:tab/>
      </w:r>
      <w:r>
        <w:rPr>
          <w:spacing w:val="-2"/>
        </w:rPr>
        <w:t>EMISSÕES</w:t>
      </w:r>
      <w:r>
        <w:tab/>
      </w:r>
      <w:r>
        <w:rPr>
          <w:spacing w:val="-6"/>
        </w:rPr>
        <w:t>DO</w:t>
      </w:r>
      <w:r>
        <w:tab/>
      </w:r>
      <w:r>
        <w:rPr>
          <w:spacing w:val="-2"/>
        </w:rPr>
        <w:t>EMPREENDIMENTO INDUSTRIAL</w:t>
      </w:r>
    </w:p>
    <w:p w14:paraId="42D0BA02">
      <w:pPr>
        <w:pStyle w:val="6"/>
        <w:spacing w:before="234" w:line="276" w:lineRule="auto"/>
        <w:ind w:left="97" w:right="233"/>
      </w:pPr>
      <w:r>
        <w:t>Caracterizar as emissões</w:t>
      </w:r>
      <w:r>
        <w:rPr>
          <w:spacing w:val="-3"/>
        </w:rPr>
        <w:t xml:space="preserve"> </w:t>
      </w:r>
      <w:r>
        <w:t xml:space="preserve">conforme o roteiro a seguir. (No caso de estabelecimento em fase de projeto ou de instalação, as informações referentes às emissões poderão ser obtidas a partir de literatura técnica e/ou de estabelecimento similar já em operação - nestes casos é imprescindível citar a bibliografia consultada, os estabelecimentos usados como referências e as considerações técnicas feitas para se chegar aos valores </w:t>
      </w:r>
      <w:r>
        <w:rPr>
          <w:spacing w:val="-2"/>
        </w:rPr>
        <w:t>apresentados).</w:t>
      </w:r>
    </w:p>
    <w:p w14:paraId="4BF21288">
      <w:pPr>
        <w:pStyle w:val="10"/>
        <w:numPr>
          <w:ilvl w:val="1"/>
          <w:numId w:val="12"/>
        </w:numPr>
        <w:tabs>
          <w:tab w:val="left" w:pos="460"/>
        </w:tabs>
        <w:spacing w:before="241" w:after="0" w:line="240" w:lineRule="auto"/>
        <w:ind w:left="460" w:right="0" w:hanging="360"/>
        <w:jc w:val="both"/>
        <w:rPr>
          <w:sz w:val="24"/>
        </w:rPr>
      </w:pPr>
      <w:r>
        <w:rPr>
          <w:sz w:val="24"/>
        </w:rPr>
        <w:t xml:space="preserve">– </w:t>
      </w:r>
      <w:r>
        <w:rPr>
          <w:spacing w:val="-2"/>
          <w:sz w:val="24"/>
        </w:rPr>
        <w:t>Ruídos:</w:t>
      </w:r>
    </w:p>
    <w:p w14:paraId="369CF03D">
      <w:pPr>
        <w:pStyle w:val="6"/>
        <w:spacing w:before="5"/>
        <w:jc w:val="left"/>
      </w:pPr>
    </w:p>
    <w:p w14:paraId="062BF33F">
      <w:pPr>
        <w:pStyle w:val="6"/>
        <w:spacing w:line="273" w:lineRule="auto"/>
        <w:ind w:left="97" w:right="231"/>
      </w:pPr>
      <w:r>
        <w:t>Relacionar todos os equipamentos geradores de ruídos e vibrações, bem como o número e características</w:t>
      </w:r>
      <w:r>
        <w:rPr>
          <w:spacing w:val="-1"/>
        </w:rPr>
        <w:t xml:space="preserve"> </w:t>
      </w:r>
      <w:r>
        <w:t>técnicas de</w:t>
      </w:r>
      <w:r>
        <w:rPr>
          <w:spacing w:val="-2"/>
        </w:rPr>
        <w:t xml:space="preserve"> </w:t>
      </w:r>
      <w:r>
        <w:t>tais equipamentos,</w:t>
      </w:r>
      <w:r>
        <w:rPr>
          <w:spacing w:val="-1"/>
        </w:rPr>
        <w:t xml:space="preserve"> </w:t>
      </w:r>
      <w:r>
        <w:t>informando ainda</w:t>
      </w:r>
      <w:r>
        <w:rPr>
          <w:spacing w:val="-2"/>
        </w:rPr>
        <w:t xml:space="preserve"> </w:t>
      </w:r>
      <w:r>
        <w:t>o horário de</w:t>
      </w:r>
    </w:p>
    <w:p w14:paraId="64860E30">
      <w:pPr>
        <w:pStyle w:val="6"/>
        <w:spacing w:after="0" w:line="273" w:lineRule="auto"/>
        <w:sectPr>
          <w:pgSz w:w="11900" w:h="16850"/>
          <w:pgMar w:top="1640" w:right="1559" w:bottom="280" w:left="1700" w:header="412" w:footer="0" w:gutter="0"/>
          <w:cols w:space="720" w:num="1"/>
        </w:sectPr>
      </w:pPr>
    </w:p>
    <w:p w14:paraId="4543BCB2">
      <w:pPr>
        <w:pStyle w:val="6"/>
        <w:spacing w:before="171"/>
        <w:jc w:val="left"/>
      </w:pPr>
      <w:r>
        <w:drawing>
          <wp:anchor distT="0" distB="0" distL="0" distR="0" simplePos="0" relativeHeight="251670528" behindDoc="1" locked="0" layoutInCell="1" allowOverlap="1">
            <wp:simplePos x="0" y="0"/>
            <wp:positionH relativeFrom="page">
              <wp:posOffset>637540</wp:posOffset>
            </wp:positionH>
            <wp:positionV relativeFrom="page">
              <wp:posOffset>2939415</wp:posOffset>
            </wp:positionV>
            <wp:extent cx="6264910" cy="5003165"/>
            <wp:effectExtent l="0" t="0" r="0" b="0"/>
            <wp:wrapNone/>
            <wp:docPr id="19" name="Image 19"/>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2" cstate="print"/>
                    <a:stretch>
                      <a:fillRect/>
                    </a:stretch>
                  </pic:blipFill>
                  <pic:spPr>
                    <a:xfrm>
                      <a:off x="0" y="0"/>
                      <a:ext cx="6264907" cy="5003162"/>
                    </a:xfrm>
                    <a:prstGeom prst="rect">
                      <a:avLst/>
                    </a:prstGeom>
                  </pic:spPr>
                </pic:pic>
              </a:graphicData>
            </a:graphic>
          </wp:anchor>
        </w:drawing>
      </w:r>
    </w:p>
    <w:p w14:paraId="379AE418">
      <w:pPr>
        <w:pStyle w:val="6"/>
        <w:spacing w:line="273" w:lineRule="auto"/>
        <w:ind w:left="97" w:right="235"/>
      </w:pPr>
      <w:r>
        <w:t>funcionamento e sistemas de controle dos ruídos; Tipos de construção que circunda</w:t>
      </w:r>
      <w:r>
        <w:rPr>
          <w:spacing w:val="40"/>
        </w:rPr>
        <w:t xml:space="preserve"> </w:t>
      </w:r>
      <w:r>
        <w:t>ou abriga tais equipamentos;</w:t>
      </w:r>
    </w:p>
    <w:p w14:paraId="2D12B908">
      <w:pPr>
        <w:pStyle w:val="6"/>
        <w:spacing w:before="244" w:line="276" w:lineRule="auto"/>
        <w:ind w:left="97" w:right="235"/>
      </w:pPr>
      <w:r>
        <w:t>Apresentar avaliação de ruídos destes equipamentos e demais outros, sendo que a constatação de fontes de emissão de ruídos fora dos padrões aceitáveis deverão ser minimizadas com a apresentação de propostas de medidas corretivas.</w:t>
      </w:r>
    </w:p>
    <w:p w14:paraId="4B7255F3">
      <w:pPr>
        <w:pStyle w:val="6"/>
        <w:jc w:val="left"/>
      </w:pPr>
    </w:p>
    <w:p w14:paraId="2CC70CA9">
      <w:pPr>
        <w:pStyle w:val="6"/>
        <w:spacing w:before="6"/>
        <w:jc w:val="left"/>
      </w:pPr>
    </w:p>
    <w:p w14:paraId="5ACC42A7">
      <w:pPr>
        <w:pStyle w:val="10"/>
        <w:numPr>
          <w:ilvl w:val="1"/>
          <w:numId w:val="12"/>
        </w:numPr>
        <w:tabs>
          <w:tab w:val="left" w:pos="459"/>
        </w:tabs>
        <w:spacing w:before="0" w:after="0" w:line="240" w:lineRule="auto"/>
        <w:ind w:left="459" w:right="0" w:hanging="360"/>
        <w:jc w:val="left"/>
        <w:rPr>
          <w:sz w:val="24"/>
        </w:rPr>
      </w:pPr>
      <w:r>
        <w:rPr>
          <w:sz w:val="24"/>
        </w:rPr>
        <w:t>-</w:t>
      </w:r>
      <w:r>
        <w:rPr>
          <w:spacing w:val="-7"/>
          <w:sz w:val="24"/>
        </w:rPr>
        <w:t xml:space="preserve"> </w:t>
      </w:r>
      <w:r>
        <w:rPr>
          <w:sz w:val="24"/>
        </w:rPr>
        <w:t>Efluentes</w:t>
      </w:r>
      <w:r>
        <w:rPr>
          <w:spacing w:val="-3"/>
          <w:sz w:val="24"/>
        </w:rPr>
        <w:t xml:space="preserve"> </w:t>
      </w:r>
      <w:r>
        <w:rPr>
          <w:sz w:val="24"/>
        </w:rPr>
        <w:t>Líquidos</w:t>
      </w:r>
      <w:r>
        <w:rPr>
          <w:spacing w:val="-4"/>
          <w:sz w:val="24"/>
        </w:rPr>
        <w:t xml:space="preserve"> </w:t>
      </w:r>
      <w:r>
        <w:rPr>
          <w:sz w:val="24"/>
        </w:rPr>
        <w:t>de</w:t>
      </w:r>
      <w:r>
        <w:rPr>
          <w:spacing w:val="-9"/>
          <w:sz w:val="24"/>
        </w:rPr>
        <w:t xml:space="preserve"> </w:t>
      </w:r>
      <w:r>
        <w:rPr>
          <w:sz w:val="24"/>
        </w:rPr>
        <w:t>Origem</w:t>
      </w:r>
      <w:r>
        <w:rPr>
          <w:spacing w:val="-3"/>
          <w:sz w:val="24"/>
        </w:rPr>
        <w:t xml:space="preserve"> </w:t>
      </w:r>
      <w:r>
        <w:rPr>
          <w:spacing w:val="-2"/>
          <w:sz w:val="24"/>
        </w:rPr>
        <w:t>Industrial</w:t>
      </w:r>
    </w:p>
    <w:p w14:paraId="394B94EE">
      <w:pPr>
        <w:pStyle w:val="6"/>
        <w:spacing w:before="7"/>
        <w:jc w:val="left"/>
      </w:pPr>
    </w:p>
    <w:p w14:paraId="7EBC7CBB">
      <w:pPr>
        <w:pStyle w:val="6"/>
        <w:spacing w:line="273" w:lineRule="auto"/>
        <w:ind w:left="97" w:right="238"/>
      </w:pPr>
      <w:r>
        <w:t xml:space="preserve">Para cada efluente líquido de origem industrial, proceder conforme as exigências a </w:t>
      </w:r>
      <w:r>
        <w:rPr>
          <w:spacing w:val="-2"/>
        </w:rPr>
        <w:t>seguir.</w:t>
      </w:r>
    </w:p>
    <w:p w14:paraId="527430B8">
      <w:pPr>
        <w:pStyle w:val="10"/>
        <w:numPr>
          <w:ilvl w:val="0"/>
          <w:numId w:val="13"/>
        </w:numPr>
        <w:tabs>
          <w:tab w:val="left" w:pos="346"/>
        </w:tabs>
        <w:spacing w:before="244" w:after="0" w:line="240" w:lineRule="auto"/>
        <w:ind w:left="346" w:right="0" w:hanging="246"/>
        <w:jc w:val="left"/>
        <w:rPr>
          <w:sz w:val="24"/>
        </w:rPr>
      </w:pPr>
      <w:r>
        <w:rPr>
          <w:sz w:val="24"/>
        </w:rPr>
        <w:t>Informar</w:t>
      </w:r>
      <w:r>
        <w:rPr>
          <w:spacing w:val="-7"/>
          <w:sz w:val="24"/>
        </w:rPr>
        <w:t xml:space="preserve"> </w:t>
      </w:r>
      <w:r>
        <w:rPr>
          <w:sz w:val="24"/>
        </w:rPr>
        <w:t>se</w:t>
      </w:r>
      <w:r>
        <w:rPr>
          <w:spacing w:val="-5"/>
          <w:sz w:val="24"/>
        </w:rPr>
        <w:t xml:space="preserve"> </w:t>
      </w:r>
      <w:r>
        <w:rPr>
          <w:sz w:val="24"/>
        </w:rPr>
        <w:t>o</w:t>
      </w:r>
      <w:r>
        <w:rPr>
          <w:spacing w:val="-2"/>
          <w:sz w:val="24"/>
        </w:rPr>
        <w:t xml:space="preserve"> </w:t>
      </w:r>
      <w:r>
        <w:rPr>
          <w:sz w:val="24"/>
        </w:rPr>
        <w:t>regime</w:t>
      </w:r>
      <w:r>
        <w:rPr>
          <w:spacing w:val="-8"/>
          <w:sz w:val="24"/>
        </w:rPr>
        <w:t xml:space="preserve"> </w:t>
      </w:r>
      <w:r>
        <w:rPr>
          <w:sz w:val="24"/>
        </w:rPr>
        <w:t>de</w:t>
      </w:r>
      <w:r>
        <w:rPr>
          <w:spacing w:val="-4"/>
          <w:sz w:val="24"/>
        </w:rPr>
        <w:t xml:space="preserve"> </w:t>
      </w:r>
      <w:r>
        <w:rPr>
          <w:sz w:val="24"/>
        </w:rPr>
        <w:t>lançamento</w:t>
      </w:r>
      <w:r>
        <w:rPr>
          <w:spacing w:val="-4"/>
          <w:sz w:val="24"/>
        </w:rPr>
        <w:t xml:space="preserve"> </w:t>
      </w:r>
      <w:r>
        <w:rPr>
          <w:sz w:val="24"/>
        </w:rPr>
        <w:t>é</w:t>
      </w:r>
      <w:r>
        <w:rPr>
          <w:spacing w:val="-5"/>
          <w:sz w:val="24"/>
        </w:rPr>
        <w:t xml:space="preserve"> </w:t>
      </w:r>
      <w:r>
        <w:rPr>
          <w:sz w:val="24"/>
        </w:rPr>
        <w:t>contínuo</w:t>
      </w:r>
      <w:r>
        <w:rPr>
          <w:spacing w:val="-2"/>
          <w:sz w:val="24"/>
        </w:rPr>
        <w:t xml:space="preserve"> </w:t>
      </w:r>
      <w:r>
        <w:rPr>
          <w:sz w:val="24"/>
        </w:rPr>
        <w:t>ou</w:t>
      </w:r>
      <w:r>
        <w:rPr>
          <w:spacing w:val="-6"/>
          <w:sz w:val="24"/>
        </w:rPr>
        <w:t xml:space="preserve"> </w:t>
      </w:r>
      <w:r>
        <w:rPr>
          <w:spacing w:val="-2"/>
          <w:sz w:val="24"/>
        </w:rPr>
        <w:t>descontínuo.</w:t>
      </w:r>
    </w:p>
    <w:p w14:paraId="565B0FD8">
      <w:pPr>
        <w:pStyle w:val="6"/>
        <w:spacing w:before="7"/>
        <w:jc w:val="left"/>
      </w:pPr>
    </w:p>
    <w:p w14:paraId="31A9725E">
      <w:pPr>
        <w:pStyle w:val="10"/>
        <w:numPr>
          <w:ilvl w:val="0"/>
          <w:numId w:val="13"/>
        </w:numPr>
        <w:tabs>
          <w:tab w:val="left" w:pos="378"/>
        </w:tabs>
        <w:spacing w:before="1" w:after="0" w:line="273" w:lineRule="auto"/>
        <w:ind w:left="99" w:right="236" w:firstLine="0"/>
        <w:jc w:val="both"/>
        <w:rPr>
          <w:sz w:val="24"/>
        </w:rPr>
      </w:pPr>
      <w:r>
        <w:rPr>
          <w:sz w:val="24"/>
        </w:rPr>
        <w:t>No caso de lançamento descontínuo, especificar o volume e a duração média das descargas, bem como o número de descargas por dia e/ou por ciclo de trabalho, no caso de produção em bateladas.</w:t>
      </w:r>
    </w:p>
    <w:p w14:paraId="7ED3B83F">
      <w:pPr>
        <w:pStyle w:val="10"/>
        <w:numPr>
          <w:ilvl w:val="0"/>
          <w:numId w:val="13"/>
        </w:numPr>
        <w:tabs>
          <w:tab w:val="left" w:pos="348"/>
        </w:tabs>
        <w:spacing w:before="246" w:after="0" w:line="276" w:lineRule="auto"/>
        <w:ind w:left="99" w:right="233" w:firstLine="0"/>
        <w:jc w:val="both"/>
        <w:rPr>
          <w:sz w:val="24"/>
        </w:rPr>
      </w:pPr>
      <w:r>
        <w:rPr>
          <w:sz w:val="24"/>
        </w:rPr>
        <w:t>No caso de</w:t>
      </w:r>
      <w:r>
        <w:rPr>
          <w:spacing w:val="-2"/>
          <w:sz w:val="24"/>
        </w:rPr>
        <w:t xml:space="preserve"> </w:t>
      </w:r>
      <w:r>
        <w:rPr>
          <w:sz w:val="24"/>
        </w:rPr>
        <w:t>lançamento contínuo de regime</w:t>
      </w:r>
      <w:r>
        <w:rPr>
          <w:spacing w:val="-2"/>
          <w:sz w:val="24"/>
        </w:rPr>
        <w:t xml:space="preserve"> </w:t>
      </w:r>
      <w:r>
        <w:rPr>
          <w:sz w:val="24"/>
        </w:rPr>
        <w:t>variável, especificar os valores</w:t>
      </w:r>
      <w:r>
        <w:rPr>
          <w:spacing w:val="-1"/>
          <w:sz w:val="24"/>
        </w:rPr>
        <w:t xml:space="preserve"> </w:t>
      </w:r>
      <w:r>
        <w:rPr>
          <w:sz w:val="24"/>
        </w:rPr>
        <w:t>máximo e médio de descarga ao longo de um dia, detalhando em que fase do processo produtivo ou intervalos do dia ocorre a descarga máxima.</w:t>
      </w:r>
    </w:p>
    <w:p w14:paraId="0671014C">
      <w:pPr>
        <w:pStyle w:val="10"/>
        <w:numPr>
          <w:ilvl w:val="0"/>
          <w:numId w:val="13"/>
        </w:numPr>
        <w:tabs>
          <w:tab w:val="left" w:pos="424"/>
        </w:tabs>
        <w:spacing w:before="241" w:after="0" w:line="276" w:lineRule="auto"/>
        <w:ind w:left="99" w:right="230" w:firstLine="0"/>
        <w:jc w:val="both"/>
        <w:rPr>
          <w:sz w:val="24"/>
        </w:rPr>
      </w:pPr>
      <w:r>
        <w:rPr>
          <w:sz w:val="24"/>
        </w:rPr>
        <w:t>Visando a caracterização do efluente e sua confrontação com os padrões de lançamento prescritos em leis, apresentar laudo de análises (caso já exista efluentes), contemplando, no mínimo, os seguintes parâmetros: vazão média diária; pH; DBO5 dias, 20°C; DQO; temperatura; materiais sedimentáveis; óleos e graxas; sólidos em suspensão. O efluente deverá ser coletado a partir de amostragem representativa de</w:t>
      </w:r>
      <w:r>
        <w:rPr>
          <w:spacing w:val="40"/>
          <w:sz w:val="24"/>
        </w:rPr>
        <w:t xml:space="preserve"> </w:t>
      </w:r>
      <w:r>
        <w:rPr>
          <w:sz w:val="24"/>
        </w:rPr>
        <w:t>um ciclo completo de trabalho, devendo ser realizadas amostragens compostas, se for o caso.</w:t>
      </w:r>
    </w:p>
    <w:p w14:paraId="0DFBC07D">
      <w:pPr>
        <w:pStyle w:val="10"/>
        <w:numPr>
          <w:ilvl w:val="1"/>
          <w:numId w:val="13"/>
        </w:numPr>
        <w:tabs>
          <w:tab w:val="left" w:pos="606"/>
        </w:tabs>
        <w:spacing w:before="241" w:after="0" w:line="276" w:lineRule="auto"/>
        <w:ind w:left="99" w:right="230" w:firstLine="0"/>
        <w:jc w:val="both"/>
        <w:rPr>
          <w:sz w:val="24"/>
        </w:rPr>
      </w:pPr>
      <w:r>
        <w:rPr>
          <w:sz w:val="24"/>
        </w:rPr>
        <w:t>Outros parâmetros deverão ser considerados para fins de caracterização do efluente, por determinação do empreendedor ou da consultoria técnica por ele contratada, face às peculiaridades da atividade industrial, a exemplo de solventes,</w:t>
      </w:r>
      <w:r>
        <w:rPr>
          <w:spacing w:val="80"/>
          <w:sz w:val="24"/>
        </w:rPr>
        <w:t xml:space="preserve"> </w:t>
      </w:r>
      <w:r>
        <w:rPr>
          <w:sz w:val="24"/>
        </w:rPr>
        <w:t>íons metálicos, íons não metálicos, princípios ativos de produtos de uso domissanitário, fitossanitário ou veterinário, etc.</w:t>
      </w:r>
    </w:p>
    <w:p w14:paraId="0CF835E4">
      <w:pPr>
        <w:pStyle w:val="10"/>
        <w:numPr>
          <w:ilvl w:val="1"/>
          <w:numId w:val="13"/>
        </w:numPr>
        <w:tabs>
          <w:tab w:val="left" w:pos="614"/>
        </w:tabs>
        <w:spacing w:before="242" w:after="0" w:line="276" w:lineRule="auto"/>
        <w:ind w:left="99" w:right="234" w:firstLine="0"/>
        <w:jc w:val="both"/>
        <w:rPr>
          <w:sz w:val="24"/>
        </w:rPr>
      </w:pPr>
      <w:r>
        <w:rPr>
          <w:sz w:val="24"/>
        </w:rPr>
        <w:t>As coletas para fins de caracterização do efluente, além de atenderem às exigências</w:t>
      </w:r>
      <w:r>
        <w:rPr>
          <w:spacing w:val="-1"/>
          <w:sz w:val="24"/>
        </w:rPr>
        <w:t xml:space="preserve"> </w:t>
      </w:r>
      <w:r>
        <w:rPr>
          <w:sz w:val="24"/>
        </w:rPr>
        <w:t>já explicitadas,</w:t>
      </w:r>
      <w:r>
        <w:rPr>
          <w:spacing w:val="-2"/>
          <w:sz w:val="24"/>
        </w:rPr>
        <w:t xml:space="preserve"> </w:t>
      </w:r>
      <w:r>
        <w:rPr>
          <w:sz w:val="24"/>
        </w:rPr>
        <w:t>deverão ser</w:t>
      </w:r>
      <w:r>
        <w:rPr>
          <w:spacing w:val="-3"/>
          <w:sz w:val="24"/>
        </w:rPr>
        <w:t xml:space="preserve"> </w:t>
      </w:r>
      <w:r>
        <w:rPr>
          <w:sz w:val="24"/>
        </w:rPr>
        <w:t>de</w:t>
      </w:r>
      <w:r>
        <w:rPr>
          <w:spacing w:val="-3"/>
          <w:sz w:val="24"/>
        </w:rPr>
        <w:t xml:space="preserve"> </w:t>
      </w:r>
      <w:r>
        <w:rPr>
          <w:sz w:val="24"/>
        </w:rPr>
        <w:t>responsabilidade</w:t>
      </w:r>
      <w:r>
        <w:rPr>
          <w:spacing w:val="-3"/>
          <w:sz w:val="24"/>
        </w:rPr>
        <w:t xml:space="preserve"> </w:t>
      </w:r>
      <w:r>
        <w:rPr>
          <w:sz w:val="24"/>
        </w:rPr>
        <w:t>do</w:t>
      </w:r>
      <w:r>
        <w:rPr>
          <w:spacing w:val="-4"/>
          <w:sz w:val="24"/>
        </w:rPr>
        <w:t xml:space="preserve"> </w:t>
      </w:r>
      <w:r>
        <w:rPr>
          <w:sz w:val="24"/>
        </w:rPr>
        <w:t>laboratório encarregado das análises, devendo isto ser expresso nos laudos pertinentes. Caso já exista algum sistema de tratamento de efluentes líquidos implantado, coletar e analisar os efluentes (bruto e tratado).</w:t>
      </w:r>
    </w:p>
    <w:p w14:paraId="62FA5064">
      <w:pPr>
        <w:pStyle w:val="10"/>
        <w:spacing w:after="0" w:line="276" w:lineRule="auto"/>
        <w:jc w:val="both"/>
        <w:rPr>
          <w:sz w:val="24"/>
        </w:rPr>
        <w:sectPr>
          <w:pgSz w:w="11900" w:h="16850"/>
          <w:pgMar w:top="1640" w:right="1559" w:bottom="280" w:left="1700" w:header="412" w:footer="0" w:gutter="0"/>
          <w:cols w:space="720" w:num="1"/>
        </w:sectPr>
      </w:pPr>
    </w:p>
    <w:p w14:paraId="18EB2B3B">
      <w:pPr>
        <w:pStyle w:val="6"/>
        <w:spacing w:before="171"/>
        <w:jc w:val="left"/>
      </w:pPr>
      <w:r>
        <w:drawing>
          <wp:anchor distT="0" distB="0" distL="0" distR="0" simplePos="0" relativeHeight="251671552" behindDoc="1" locked="0" layoutInCell="1" allowOverlap="1">
            <wp:simplePos x="0" y="0"/>
            <wp:positionH relativeFrom="page">
              <wp:posOffset>637540</wp:posOffset>
            </wp:positionH>
            <wp:positionV relativeFrom="page">
              <wp:posOffset>2939415</wp:posOffset>
            </wp:positionV>
            <wp:extent cx="6264910" cy="5003165"/>
            <wp:effectExtent l="0" t="0" r="0" b="0"/>
            <wp:wrapNone/>
            <wp:docPr id="20" name="Image 20"/>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2" cstate="print"/>
                    <a:stretch>
                      <a:fillRect/>
                    </a:stretch>
                  </pic:blipFill>
                  <pic:spPr>
                    <a:xfrm>
                      <a:off x="0" y="0"/>
                      <a:ext cx="6264907" cy="5003162"/>
                    </a:xfrm>
                    <a:prstGeom prst="rect">
                      <a:avLst/>
                    </a:prstGeom>
                  </pic:spPr>
                </pic:pic>
              </a:graphicData>
            </a:graphic>
          </wp:anchor>
        </w:drawing>
      </w:r>
    </w:p>
    <w:p w14:paraId="4DD50720">
      <w:pPr>
        <w:pStyle w:val="6"/>
        <w:spacing w:line="276" w:lineRule="auto"/>
        <w:ind w:left="97" w:right="230"/>
      </w:pPr>
      <w:r>
        <w:t>A constatação de que as exigências para lançamento não estejam sendo atendidas significa que, sob o enfoque legal, o empreendimento é efetiva ou potencialmente poluidor, evidenciando a necessidade de apresentação de propostas de medidas corretivas, juntamente com o cronograma de execução das ações.</w:t>
      </w:r>
    </w:p>
    <w:p w14:paraId="35904B0C">
      <w:pPr>
        <w:pStyle w:val="10"/>
        <w:numPr>
          <w:ilvl w:val="1"/>
          <w:numId w:val="12"/>
        </w:numPr>
        <w:tabs>
          <w:tab w:val="left" w:pos="460"/>
        </w:tabs>
        <w:spacing w:before="240" w:after="0" w:line="240" w:lineRule="auto"/>
        <w:ind w:left="460" w:right="0" w:hanging="360"/>
        <w:jc w:val="left"/>
        <w:rPr>
          <w:sz w:val="24"/>
        </w:rPr>
      </w:pPr>
      <w:r>
        <w:rPr>
          <w:sz w:val="24"/>
        </w:rPr>
        <w:t>–</w:t>
      </w:r>
      <w:r>
        <w:rPr>
          <w:spacing w:val="-6"/>
          <w:sz w:val="24"/>
        </w:rPr>
        <w:t xml:space="preserve"> </w:t>
      </w:r>
      <w:r>
        <w:rPr>
          <w:sz w:val="24"/>
        </w:rPr>
        <w:t>Efluentes</w:t>
      </w:r>
      <w:r>
        <w:rPr>
          <w:spacing w:val="-6"/>
          <w:sz w:val="24"/>
        </w:rPr>
        <w:t xml:space="preserve"> </w:t>
      </w:r>
      <w:r>
        <w:rPr>
          <w:spacing w:val="-2"/>
          <w:sz w:val="24"/>
        </w:rPr>
        <w:t>Sanitários</w:t>
      </w:r>
    </w:p>
    <w:p w14:paraId="49BBF6A9">
      <w:pPr>
        <w:pStyle w:val="6"/>
        <w:spacing w:before="7"/>
        <w:jc w:val="left"/>
      </w:pPr>
    </w:p>
    <w:p w14:paraId="1FC0FEEB">
      <w:pPr>
        <w:pStyle w:val="6"/>
        <w:spacing w:line="276" w:lineRule="auto"/>
        <w:ind w:left="97" w:right="231"/>
      </w:pPr>
      <w:r>
        <w:t>Embora a carga poluente do esgoto sanitário seja típica, sugere-se fazer uma caracterização preliminar deste efluente, nos moldes propostos para o efluente líquido de</w:t>
      </w:r>
      <w:r>
        <w:rPr>
          <w:spacing w:val="-5"/>
        </w:rPr>
        <w:t xml:space="preserve"> </w:t>
      </w:r>
      <w:r>
        <w:t>origem</w:t>
      </w:r>
      <w:r>
        <w:rPr>
          <w:spacing w:val="-1"/>
        </w:rPr>
        <w:t xml:space="preserve"> </w:t>
      </w:r>
      <w:r>
        <w:t>industrial.</w:t>
      </w:r>
      <w:r>
        <w:rPr>
          <w:spacing w:val="-1"/>
        </w:rPr>
        <w:t xml:space="preserve"> </w:t>
      </w:r>
      <w:r>
        <w:t>Tal</w:t>
      </w:r>
      <w:r>
        <w:rPr>
          <w:spacing w:val="-1"/>
        </w:rPr>
        <w:t xml:space="preserve"> </w:t>
      </w:r>
      <w:r>
        <w:t>procedimento</w:t>
      </w:r>
      <w:r>
        <w:rPr>
          <w:spacing w:val="-1"/>
        </w:rPr>
        <w:t xml:space="preserve"> </w:t>
      </w:r>
      <w:r>
        <w:t>permite</w:t>
      </w:r>
      <w:r>
        <w:rPr>
          <w:spacing w:val="-4"/>
        </w:rPr>
        <w:t xml:space="preserve"> </w:t>
      </w:r>
      <w:r>
        <w:t>detectar</w:t>
      </w:r>
      <w:r>
        <w:rPr>
          <w:spacing w:val="-7"/>
        </w:rPr>
        <w:t xml:space="preserve"> </w:t>
      </w:r>
      <w:r>
        <w:t>indícios</w:t>
      </w:r>
      <w:r>
        <w:rPr>
          <w:spacing w:val="-1"/>
        </w:rPr>
        <w:t xml:space="preserve"> </w:t>
      </w:r>
      <w:r>
        <w:t>de</w:t>
      </w:r>
      <w:r>
        <w:rPr>
          <w:spacing w:val="-5"/>
        </w:rPr>
        <w:t xml:space="preserve"> </w:t>
      </w:r>
      <w:r>
        <w:t>ligações</w:t>
      </w:r>
      <w:r>
        <w:rPr>
          <w:spacing w:val="-1"/>
        </w:rPr>
        <w:t xml:space="preserve"> </w:t>
      </w:r>
      <w:r>
        <w:t>indevidas na rede de esgotos sanitários. O esgoto sanitário “in natura” não atende as exigências legais para lançamento. Nesse sentido, faz-se, necessária a apresentação de propostas de medidas corretivas de acordo com as particularidades da área, considerando altura do lençol freático, dentre outros fatores relevantes.</w:t>
      </w:r>
    </w:p>
    <w:p w14:paraId="36C24EC2">
      <w:pPr>
        <w:pStyle w:val="10"/>
        <w:numPr>
          <w:ilvl w:val="2"/>
          <w:numId w:val="12"/>
        </w:numPr>
        <w:tabs>
          <w:tab w:val="left" w:pos="819"/>
        </w:tabs>
        <w:spacing w:before="241" w:after="0" w:line="240" w:lineRule="auto"/>
        <w:ind w:left="819" w:right="0" w:hanging="359"/>
        <w:jc w:val="left"/>
        <w:rPr>
          <w:sz w:val="24"/>
        </w:rPr>
      </w:pPr>
      <w:r>
        <w:rPr>
          <w:sz w:val="24"/>
        </w:rPr>
        <w:t>Quantificar</w:t>
      </w:r>
      <w:r>
        <w:rPr>
          <w:spacing w:val="-12"/>
          <w:sz w:val="24"/>
        </w:rPr>
        <w:t xml:space="preserve"> </w:t>
      </w:r>
      <w:r>
        <w:rPr>
          <w:sz w:val="24"/>
        </w:rPr>
        <w:t>os</w:t>
      </w:r>
      <w:r>
        <w:rPr>
          <w:spacing w:val="-7"/>
          <w:sz w:val="24"/>
        </w:rPr>
        <w:t xml:space="preserve"> </w:t>
      </w:r>
      <w:r>
        <w:rPr>
          <w:sz w:val="24"/>
        </w:rPr>
        <w:t>efluentes</w:t>
      </w:r>
      <w:r>
        <w:rPr>
          <w:spacing w:val="-9"/>
          <w:sz w:val="24"/>
        </w:rPr>
        <w:t xml:space="preserve"> </w:t>
      </w:r>
      <w:r>
        <w:rPr>
          <w:sz w:val="24"/>
        </w:rPr>
        <w:t>sanitários</w:t>
      </w:r>
      <w:r>
        <w:rPr>
          <w:spacing w:val="-8"/>
          <w:sz w:val="24"/>
        </w:rPr>
        <w:t xml:space="preserve"> </w:t>
      </w:r>
      <w:r>
        <w:rPr>
          <w:spacing w:val="-2"/>
          <w:sz w:val="24"/>
        </w:rPr>
        <w:t>gerados;</w:t>
      </w:r>
    </w:p>
    <w:p w14:paraId="0C2227B2">
      <w:pPr>
        <w:pStyle w:val="6"/>
        <w:spacing w:before="3"/>
        <w:jc w:val="left"/>
      </w:pPr>
    </w:p>
    <w:p w14:paraId="68997B95">
      <w:pPr>
        <w:pStyle w:val="10"/>
        <w:numPr>
          <w:ilvl w:val="2"/>
          <w:numId w:val="12"/>
        </w:numPr>
        <w:tabs>
          <w:tab w:val="left" w:pos="819"/>
        </w:tabs>
        <w:spacing w:before="0" w:after="0" w:line="240" w:lineRule="auto"/>
        <w:ind w:left="819" w:right="0" w:hanging="360"/>
        <w:jc w:val="left"/>
        <w:rPr>
          <w:sz w:val="24"/>
        </w:rPr>
      </w:pPr>
      <w:r>
        <w:rPr>
          <w:sz w:val="24"/>
        </w:rPr>
        <w:t>Propor</w:t>
      </w:r>
      <w:r>
        <w:rPr>
          <w:spacing w:val="-11"/>
          <w:sz w:val="24"/>
        </w:rPr>
        <w:t xml:space="preserve"> </w:t>
      </w:r>
      <w:r>
        <w:rPr>
          <w:sz w:val="24"/>
        </w:rPr>
        <w:t>e</w:t>
      </w:r>
      <w:r>
        <w:rPr>
          <w:spacing w:val="-6"/>
          <w:sz w:val="24"/>
        </w:rPr>
        <w:t xml:space="preserve"> </w:t>
      </w:r>
      <w:r>
        <w:rPr>
          <w:sz w:val="24"/>
        </w:rPr>
        <w:t>dimensionar</w:t>
      </w:r>
      <w:r>
        <w:rPr>
          <w:spacing w:val="-6"/>
          <w:sz w:val="24"/>
        </w:rPr>
        <w:t xml:space="preserve"> </w:t>
      </w:r>
      <w:r>
        <w:rPr>
          <w:sz w:val="24"/>
        </w:rPr>
        <w:t>o</w:t>
      </w:r>
      <w:r>
        <w:rPr>
          <w:spacing w:val="-4"/>
          <w:sz w:val="24"/>
        </w:rPr>
        <w:t xml:space="preserve"> </w:t>
      </w:r>
      <w:r>
        <w:rPr>
          <w:sz w:val="24"/>
        </w:rPr>
        <w:t>sistema</w:t>
      </w:r>
      <w:r>
        <w:rPr>
          <w:spacing w:val="-6"/>
          <w:sz w:val="24"/>
        </w:rPr>
        <w:t xml:space="preserve"> </w:t>
      </w:r>
      <w:r>
        <w:rPr>
          <w:sz w:val="24"/>
        </w:rPr>
        <w:t>de</w:t>
      </w:r>
      <w:r>
        <w:rPr>
          <w:spacing w:val="-6"/>
          <w:sz w:val="24"/>
        </w:rPr>
        <w:t xml:space="preserve"> </w:t>
      </w:r>
      <w:r>
        <w:rPr>
          <w:sz w:val="24"/>
        </w:rPr>
        <w:t>tratamento</w:t>
      </w:r>
      <w:r>
        <w:rPr>
          <w:spacing w:val="-5"/>
          <w:sz w:val="24"/>
        </w:rPr>
        <w:t xml:space="preserve"> </w:t>
      </w:r>
      <w:r>
        <w:rPr>
          <w:sz w:val="24"/>
        </w:rPr>
        <w:t>para</w:t>
      </w:r>
      <w:r>
        <w:rPr>
          <w:spacing w:val="-6"/>
          <w:sz w:val="24"/>
        </w:rPr>
        <w:t xml:space="preserve"> </w:t>
      </w:r>
      <w:r>
        <w:rPr>
          <w:sz w:val="24"/>
        </w:rPr>
        <w:t>os</w:t>
      </w:r>
      <w:r>
        <w:rPr>
          <w:spacing w:val="-5"/>
          <w:sz w:val="24"/>
        </w:rPr>
        <w:t xml:space="preserve"> </w:t>
      </w:r>
      <w:r>
        <w:rPr>
          <w:sz w:val="24"/>
        </w:rPr>
        <w:t>efluentes</w:t>
      </w:r>
      <w:r>
        <w:rPr>
          <w:spacing w:val="-4"/>
          <w:sz w:val="24"/>
        </w:rPr>
        <w:t xml:space="preserve"> </w:t>
      </w:r>
      <w:r>
        <w:rPr>
          <w:spacing w:val="-2"/>
          <w:sz w:val="24"/>
        </w:rPr>
        <w:t>sanitários;</w:t>
      </w:r>
    </w:p>
    <w:p w14:paraId="2BB385B6">
      <w:pPr>
        <w:pStyle w:val="6"/>
        <w:spacing w:before="2"/>
        <w:jc w:val="left"/>
      </w:pPr>
    </w:p>
    <w:p w14:paraId="1B8D7A2A">
      <w:pPr>
        <w:pStyle w:val="10"/>
        <w:numPr>
          <w:ilvl w:val="1"/>
          <w:numId w:val="12"/>
        </w:numPr>
        <w:tabs>
          <w:tab w:val="left" w:pos="459"/>
        </w:tabs>
        <w:spacing w:before="0" w:after="0" w:line="240" w:lineRule="auto"/>
        <w:ind w:left="459" w:right="0" w:hanging="360"/>
        <w:jc w:val="left"/>
        <w:rPr>
          <w:sz w:val="24"/>
        </w:rPr>
      </w:pPr>
      <w:r>
        <w:rPr>
          <w:sz w:val="24"/>
        </w:rPr>
        <w:t>-</w:t>
      </w:r>
      <w:r>
        <w:rPr>
          <w:spacing w:val="-10"/>
          <w:sz w:val="24"/>
        </w:rPr>
        <w:t xml:space="preserve"> </w:t>
      </w:r>
      <w:r>
        <w:rPr>
          <w:sz w:val="24"/>
        </w:rPr>
        <w:t>Efluentes</w:t>
      </w:r>
      <w:r>
        <w:rPr>
          <w:spacing w:val="-8"/>
          <w:sz w:val="24"/>
        </w:rPr>
        <w:t xml:space="preserve"> </w:t>
      </w:r>
      <w:r>
        <w:rPr>
          <w:sz w:val="24"/>
        </w:rPr>
        <w:t>Atmosféricos</w:t>
      </w:r>
      <w:r>
        <w:rPr>
          <w:spacing w:val="-9"/>
          <w:sz w:val="24"/>
        </w:rPr>
        <w:t xml:space="preserve"> </w:t>
      </w:r>
      <w:r>
        <w:rPr>
          <w:sz w:val="24"/>
        </w:rPr>
        <w:t>(gases,</w:t>
      </w:r>
      <w:r>
        <w:rPr>
          <w:spacing w:val="-7"/>
          <w:sz w:val="24"/>
        </w:rPr>
        <w:t xml:space="preserve"> </w:t>
      </w:r>
      <w:r>
        <w:rPr>
          <w:sz w:val="24"/>
        </w:rPr>
        <w:t>vapores</w:t>
      </w:r>
      <w:r>
        <w:rPr>
          <w:spacing w:val="-6"/>
          <w:sz w:val="24"/>
        </w:rPr>
        <w:t xml:space="preserve"> </w:t>
      </w:r>
      <w:r>
        <w:rPr>
          <w:sz w:val="24"/>
        </w:rPr>
        <w:t>e</w:t>
      </w:r>
      <w:r>
        <w:rPr>
          <w:spacing w:val="-10"/>
          <w:sz w:val="24"/>
        </w:rPr>
        <w:t xml:space="preserve"> </w:t>
      </w:r>
      <w:r>
        <w:rPr>
          <w:sz w:val="24"/>
        </w:rPr>
        <w:t>material</w:t>
      </w:r>
      <w:r>
        <w:rPr>
          <w:spacing w:val="-7"/>
          <w:sz w:val="24"/>
        </w:rPr>
        <w:t xml:space="preserve"> </w:t>
      </w:r>
      <w:r>
        <w:rPr>
          <w:spacing w:val="-2"/>
          <w:sz w:val="24"/>
        </w:rPr>
        <w:t>particulado).</w:t>
      </w:r>
    </w:p>
    <w:p w14:paraId="37864E97">
      <w:pPr>
        <w:pStyle w:val="6"/>
        <w:spacing w:before="4"/>
        <w:jc w:val="left"/>
      </w:pPr>
    </w:p>
    <w:p w14:paraId="524ACE6C">
      <w:pPr>
        <w:pStyle w:val="6"/>
        <w:spacing w:before="1"/>
        <w:ind w:left="99"/>
      </w:pPr>
      <w:r>
        <w:t>Para</w:t>
      </w:r>
      <w:r>
        <w:rPr>
          <w:spacing w:val="-9"/>
        </w:rPr>
        <w:t xml:space="preserve"> </w:t>
      </w:r>
      <w:r>
        <w:t>cada</w:t>
      </w:r>
      <w:r>
        <w:rPr>
          <w:spacing w:val="-7"/>
        </w:rPr>
        <w:t xml:space="preserve"> </w:t>
      </w:r>
      <w:r>
        <w:t>efluente</w:t>
      </w:r>
      <w:r>
        <w:rPr>
          <w:spacing w:val="-7"/>
        </w:rPr>
        <w:t xml:space="preserve"> </w:t>
      </w:r>
      <w:r>
        <w:t>atmosférico</w:t>
      </w:r>
      <w:r>
        <w:rPr>
          <w:spacing w:val="-6"/>
        </w:rPr>
        <w:t xml:space="preserve"> </w:t>
      </w:r>
      <w:r>
        <w:t>proceder</w:t>
      </w:r>
      <w:r>
        <w:rPr>
          <w:spacing w:val="-6"/>
        </w:rPr>
        <w:t xml:space="preserve"> </w:t>
      </w:r>
      <w:r>
        <w:t>conforme</w:t>
      </w:r>
      <w:r>
        <w:rPr>
          <w:spacing w:val="-10"/>
        </w:rPr>
        <w:t xml:space="preserve"> </w:t>
      </w:r>
      <w:r>
        <w:t>as</w:t>
      </w:r>
      <w:r>
        <w:rPr>
          <w:spacing w:val="-6"/>
        </w:rPr>
        <w:t xml:space="preserve"> </w:t>
      </w:r>
      <w:r>
        <w:t>exigências</w:t>
      </w:r>
      <w:r>
        <w:rPr>
          <w:spacing w:val="-4"/>
        </w:rPr>
        <w:t xml:space="preserve"> </w:t>
      </w:r>
      <w:r>
        <w:t>a</w:t>
      </w:r>
      <w:r>
        <w:rPr>
          <w:spacing w:val="-6"/>
        </w:rPr>
        <w:t xml:space="preserve"> </w:t>
      </w:r>
      <w:r>
        <w:rPr>
          <w:spacing w:val="-2"/>
        </w:rPr>
        <w:t>seguir.</w:t>
      </w:r>
    </w:p>
    <w:p w14:paraId="30FE2B6E">
      <w:pPr>
        <w:pStyle w:val="6"/>
        <w:spacing w:before="16"/>
        <w:jc w:val="left"/>
      </w:pPr>
    </w:p>
    <w:p w14:paraId="63D5D983">
      <w:pPr>
        <w:pStyle w:val="10"/>
        <w:numPr>
          <w:ilvl w:val="0"/>
          <w:numId w:val="14"/>
        </w:numPr>
        <w:tabs>
          <w:tab w:val="left" w:pos="345"/>
        </w:tabs>
        <w:spacing w:before="0" w:after="0" w:line="240" w:lineRule="auto"/>
        <w:ind w:left="345" w:right="0" w:hanging="246"/>
        <w:jc w:val="left"/>
        <w:rPr>
          <w:sz w:val="24"/>
        </w:rPr>
      </w:pPr>
      <w:r>
        <w:rPr>
          <w:sz w:val="24"/>
        </w:rPr>
        <w:t>Informar</w:t>
      </w:r>
      <w:r>
        <w:rPr>
          <w:spacing w:val="-5"/>
          <w:sz w:val="24"/>
        </w:rPr>
        <w:t xml:space="preserve"> </w:t>
      </w:r>
      <w:r>
        <w:rPr>
          <w:sz w:val="24"/>
        </w:rPr>
        <w:t>se</w:t>
      </w:r>
      <w:r>
        <w:rPr>
          <w:spacing w:val="-5"/>
          <w:sz w:val="24"/>
        </w:rPr>
        <w:t xml:space="preserve"> </w:t>
      </w:r>
      <w:r>
        <w:rPr>
          <w:sz w:val="24"/>
        </w:rPr>
        <w:t>as</w:t>
      </w:r>
      <w:r>
        <w:rPr>
          <w:spacing w:val="-4"/>
          <w:sz w:val="24"/>
        </w:rPr>
        <w:t xml:space="preserve"> </w:t>
      </w:r>
      <w:r>
        <w:rPr>
          <w:sz w:val="24"/>
        </w:rPr>
        <w:t>emissões</w:t>
      </w:r>
      <w:r>
        <w:rPr>
          <w:spacing w:val="-3"/>
          <w:sz w:val="24"/>
        </w:rPr>
        <w:t xml:space="preserve"> </w:t>
      </w:r>
      <w:r>
        <w:rPr>
          <w:sz w:val="24"/>
        </w:rPr>
        <w:t>são</w:t>
      </w:r>
      <w:r>
        <w:rPr>
          <w:spacing w:val="-4"/>
          <w:sz w:val="24"/>
        </w:rPr>
        <w:t xml:space="preserve"> </w:t>
      </w:r>
      <w:r>
        <w:rPr>
          <w:sz w:val="24"/>
        </w:rPr>
        <w:t>contínuas</w:t>
      </w:r>
      <w:r>
        <w:rPr>
          <w:spacing w:val="-4"/>
          <w:sz w:val="24"/>
        </w:rPr>
        <w:t xml:space="preserve"> </w:t>
      </w:r>
      <w:r>
        <w:rPr>
          <w:sz w:val="24"/>
        </w:rPr>
        <w:t>ou</w:t>
      </w:r>
      <w:r>
        <w:rPr>
          <w:spacing w:val="-3"/>
          <w:sz w:val="24"/>
        </w:rPr>
        <w:t xml:space="preserve"> </w:t>
      </w:r>
      <w:r>
        <w:rPr>
          <w:spacing w:val="-2"/>
          <w:sz w:val="24"/>
        </w:rPr>
        <w:t>descontínuas.</w:t>
      </w:r>
    </w:p>
    <w:p w14:paraId="1BFA95B2">
      <w:pPr>
        <w:pStyle w:val="6"/>
        <w:spacing w:before="5"/>
        <w:jc w:val="left"/>
      </w:pPr>
    </w:p>
    <w:p w14:paraId="65547434">
      <w:pPr>
        <w:pStyle w:val="10"/>
        <w:numPr>
          <w:ilvl w:val="0"/>
          <w:numId w:val="14"/>
        </w:numPr>
        <w:tabs>
          <w:tab w:val="left" w:pos="390"/>
        </w:tabs>
        <w:spacing w:before="0" w:after="0" w:line="273" w:lineRule="auto"/>
        <w:ind w:left="99" w:right="234" w:firstLine="0"/>
        <w:jc w:val="both"/>
        <w:rPr>
          <w:sz w:val="24"/>
        </w:rPr>
      </w:pPr>
      <w:r>
        <w:rPr>
          <w:sz w:val="24"/>
        </w:rPr>
        <w:t>No caso de emissões descontínuas, especificar o número e a duração média das descargas ao longo de um dia e/ou de um ciclo completo de trabalho, caso a produção seja em batelada.</w:t>
      </w:r>
    </w:p>
    <w:p w14:paraId="502AC23A">
      <w:pPr>
        <w:pStyle w:val="10"/>
        <w:numPr>
          <w:ilvl w:val="0"/>
          <w:numId w:val="14"/>
        </w:numPr>
        <w:tabs>
          <w:tab w:val="left" w:pos="396"/>
        </w:tabs>
        <w:spacing w:before="249" w:after="0" w:line="276" w:lineRule="auto"/>
        <w:ind w:left="99" w:right="234" w:firstLine="0"/>
        <w:jc w:val="both"/>
        <w:rPr>
          <w:sz w:val="24"/>
        </w:rPr>
      </w:pPr>
      <w:r>
        <w:rPr>
          <w:sz w:val="24"/>
        </w:rPr>
        <w:t>No caso de emissões contínuas de vazão variável, especificar em que fase do processo produtivo ou intervalos do dia ocorre à descarga máxima, informando sua duração média.</w:t>
      </w:r>
    </w:p>
    <w:p w14:paraId="18729DC9">
      <w:pPr>
        <w:pStyle w:val="10"/>
        <w:numPr>
          <w:ilvl w:val="0"/>
          <w:numId w:val="14"/>
        </w:numPr>
        <w:tabs>
          <w:tab w:val="left" w:pos="407"/>
        </w:tabs>
        <w:spacing w:before="241" w:after="0" w:line="273" w:lineRule="auto"/>
        <w:ind w:left="99" w:right="230" w:firstLine="0"/>
        <w:jc w:val="both"/>
        <w:rPr>
          <w:sz w:val="24"/>
        </w:rPr>
      </w:pPr>
      <w:r>
        <w:rPr>
          <w:sz w:val="24"/>
        </w:rPr>
        <mc:AlternateContent>
          <mc:Choice Requires="wps">
            <w:drawing>
              <wp:anchor distT="0" distB="0" distL="0" distR="0" simplePos="0" relativeHeight="251662336" behindDoc="0" locked="0" layoutInCell="1" allowOverlap="1">
                <wp:simplePos x="0" y="0"/>
                <wp:positionH relativeFrom="page">
                  <wp:posOffset>3485515</wp:posOffset>
                </wp:positionH>
                <wp:positionV relativeFrom="paragraph">
                  <wp:posOffset>520065</wp:posOffset>
                </wp:positionV>
                <wp:extent cx="2261235" cy="1270"/>
                <wp:effectExtent l="0" t="0" r="0" b="0"/>
                <wp:wrapNone/>
                <wp:docPr id="21" name="Graphic 21"/>
                <wp:cNvGraphicFramePr/>
                <a:graphic xmlns:a="http://schemas.openxmlformats.org/drawingml/2006/main">
                  <a:graphicData uri="http://schemas.microsoft.com/office/word/2010/wordprocessingShape">
                    <wps:wsp>
                      <wps:cNvSpPr/>
                      <wps:spPr>
                        <a:xfrm>
                          <a:off x="0" y="0"/>
                          <a:ext cx="2261235" cy="1270"/>
                        </a:xfrm>
                        <a:custGeom>
                          <a:avLst/>
                          <a:gdLst/>
                          <a:ahLst/>
                          <a:cxnLst/>
                          <a:rect l="l" t="t" r="r" b="b"/>
                          <a:pathLst>
                            <a:path w="2261235">
                              <a:moveTo>
                                <a:pt x="0" y="0"/>
                              </a:moveTo>
                              <a:lnTo>
                                <a:pt x="2261235" y="0"/>
                              </a:lnTo>
                            </a:path>
                          </a:pathLst>
                        </a:custGeom>
                        <a:ln w="8890">
                          <a:solidFill>
                            <a:srgbClr val="000000"/>
                          </a:solidFill>
                          <a:prstDash val="solid"/>
                        </a:ln>
                      </wps:spPr>
                      <wps:bodyPr wrap="square" lIns="0" tIns="0" rIns="0" bIns="0" rtlCol="0">
                        <a:noAutofit/>
                      </wps:bodyPr>
                    </wps:wsp>
                  </a:graphicData>
                </a:graphic>
              </wp:anchor>
            </w:drawing>
          </mc:Choice>
          <mc:Fallback>
            <w:pict>
              <v:shape id="Graphic 21" o:spid="_x0000_s1026" o:spt="100" style="position:absolute;left:0pt;margin-left:274.45pt;margin-top:40.95pt;height:0.1pt;width:178.05pt;mso-position-horizontal-relative:page;z-index:251662336;mso-width-relative:page;mso-height-relative:page;" filled="f" stroked="t" coordsize="2261235,1" o:gfxdata="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opt+itcAAAAJAQAADwAAAAAAAAAB&#10;ACAAAAAiAAAAZHJzL2Rvd25yZXYueG1sUEsBAhQAFAAAAAgAh07iQODzQTMRAgAAfAQAAA4AAAAA&#10;AAAAAQAgAAAAJgEAAGRycy9lMm9Eb2MueG1sUEsFBgAAAAAGAAYAWQEAAKkFAAAAAA==&#10;" path="m0,0l2261235,0e">
                <v:fill on="f" focussize="0,0"/>
                <v:stroke weight="0.7pt" color="#000000" joinstyle="round"/>
                <v:imagedata o:title=""/>
                <o:lock v:ext="edit" aspectratio="f"/>
                <v:textbox inset="0mm,0mm,0mm,0mm"/>
              </v:shape>
            </w:pict>
          </mc:Fallback>
        </mc:AlternateContent>
      </w:r>
      <w:r>
        <w:rPr>
          <w:sz w:val="24"/>
        </w:rPr>
        <w:t>Visando à caracterização do efluente e à sua confrontação com os padrões de emissão</w:t>
      </w:r>
      <w:r>
        <w:rPr>
          <w:spacing w:val="-1"/>
          <w:sz w:val="24"/>
        </w:rPr>
        <w:t xml:space="preserve"> </w:t>
      </w:r>
      <w:r>
        <w:rPr>
          <w:sz w:val="24"/>
        </w:rPr>
        <w:t>prescritos</w:t>
      </w:r>
      <w:r>
        <w:rPr>
          <w:spacing w:val="-1"/>
          <w:sz w:val="24"/>
        </w:rPr>
        <w:t xml:space="preserve"> </w:t>
      </w:r>
      <w:r>
        <w:rPr>
          <w:sz w:val="24"/>
        </w:rPr>
        <w:t>em leis,</w:t>
      </w:r>
      <w:r>
        <w:rPr>
          <w:spacing w:val="-1"/>
          <w:sz w:val="24"/>
        </w:rPr>
        <w:t xml:space="preserve"> </w:t>
      </w:r>
      <w:r>
        <w:rPr>
          <w:sz w:val="24"/>
        </w:rPr>
        <w:t>apresentar</w:t>
      </w:r>
      <w:r>
        <w:rPr>
          <w:spacing w:val="-3"/>
          <w:sz w:val="24"/>
        </w:rPr>
        <w:t xml:space="preserve"> </w:t>
      </w:r>
      <w:r>
        <w:rPr>
          <w:sz w:val="24"/>
        </w:rPr>
        <w:t>relatórios de</w:t>
      </w:r>
      <w:r>
        <w:rPr>
          <w:spacing w:val="-2"/>
          <w:sz w:val="24"/>
        </w:rPr>
        <w:t xml:space="preserve"> </w:t>
      </w:r>
      <w:r>
        <w:rPr>
          <w:sz w:val="24"/>
        </w:rPr>
        <w:t>amostragem e</w:t>
      </w:r>
      <w:r>
        <w:rPr>
          <w:spacing w:val="-2"/>
          <w:sz w:val="24"/>
        </w:rPr>
        <w:t xml:space="preserve"> </w:t>
      </w:r>
      <w:r>
        <w:rPr>
          <w:sz w:val="24"/>
        </w:rPr>
        <w:t>análises</w:t>
      </w:r>
      <w:r>
        <w:rPr>
          <w:sz w:val="24"/>
          <w:vertAlign w:val="superscript"/>
        </w:rPr>
        <w:t>4</w:t>
      </w:r>
      <w:r>
        <w:rPr>
          <w:sz w:val="24"/>
          <w:vertAlign w:val="baseline"/>
        </w:rPr>
        <w:t>,</w:t>
      </w:r>
      <w:r>
        <w:rPr>
          <w:spacing w:val="-1"/>
          <w:sz w:val="24"/>
          <w:vertAlign w:val="baseline"/>
        </w:rPr>
        <w:t xml:space="preserve"> </w:t>
      </w:r>
      <w:r>
        <w:rPr>
          <w:sz w:val="24"/>
          <w:vertAlign w:val="baseline"/>
        </w:rPr>
        <w:t>incluindo-se as planilhas de campo e de laboratório. A coleta do efluente deverá ser feita segundo Normas Técnicas ABNT, CETESB ou EPA</w:t>
      </w:r>
      <w:r>
        <w:rPr>
          <w:sz w:val="24"/>
          <w:vertAlign w:val="superscript"/>
        </w:rPr>
        <w:t>5</w:t>
      </w:r>
      <w:r>
        <w:rPr>
          <w:sz w:val="24"/>
          <w:vertAlign w:val="baseline"/>
        </w:rPr>
        <w:t>, para emissões em dutos e chaminés de fontes estacionárias</w:t>
      </w:r>
      <w:r>
        <w:rPr>
          <w:sz w:val="24"/>
          <w:vertAlign w:val="superscript"/>
        </w:rPr>
        <w:t>6</w:t>
      </w:r>
      <w:r>
        <w:rPr>
          <w:sz w:val="24"/>
          <w:vertAlign w:val="baseline"/>
        </w:rPr>
        <w:t xml:space="preserve">. Para as fontes amostradas, apresentar desenho da chaminé ou duto, especificando o diâmetro e indicando a posição dos pontos de </w:t>
      </w:r>
      <w:r>
        <w:rPr>
          <w:spacing w:val="-2"/>
          <w:sz w:val="24"/>
          <w:vertAlign w:val="baseline"/>
        </w:rPr>
        <w:t>amostragem.</w:t>
      </w:r>
    </w:p>
    <w:p w14:paraId="56C755DF">
      <w:pPr>
        <w:pStyle w:val="10"/>
        <w:numPr>
          <w:ilvl w:val="1"/>
          <w:numId w:val="14"/>
        </w:numPr>
        <w:tabs>
          <w:tab w:val="left" w:pos="1266"/>
        </w:tabs>
        <w:spacing w:before="3" w:after="0" w:line="276" w:lineRule="auto"/>
        <w:ind w:left="807" w:right="234" w:firstLine="0"/>
        <w:jc w:val="both"/>
        <w:rPr>
          <w:sz w:val="24"/>
        </w:rPr>
      </w:pPr>
      <w:r>
        <w:rPr>
          <w:sz w:val="24"/>
        </w:rPr>
        <w:t>Para amostragens em chaminés de fontes que queimam madeira, bagaço de cana, carvão vegetal ou similares, deverá ser analisado, no mínimo,</w:t>
      </w:r>
      <w:r>
        <w:rPr>
          <w:spacing w:val="40"/>
          <w:sz w:val="24"/>
        </w:rPr>
        <w:t xml:space="preserve"> </w:t>
      </w:r>
      <w:r>
        <w:rPr>
          <w:sz w:val="24"/>
        </w:rPr>
        <w:t>material particulado.</w:t>
      </w:r>
    </w:p>
    <w:p w14:paraId="62290188">
      <w:pPr>
        <w:pStyle w:val="10"/>
        <w:spacing w:after="0" w:line="276" w:lineRule="auto"/>
        <w:jc w:val="both"/>
        <w:rPr>
          <w:sz w:val="24"/>
        </w:rPr>
        <w:sectPr>
          <w:pgSz w:w="11900" w:h="16850"/>
          <w:pgMar w:top="1640" w:right="1559" w:bottom="280" w:left="1700" w:header="412" w:footer="0" w:gutter="0"/>
          <w:cols w:space="720" w:num="1"/>
        </w:sectPr>
      </w:pPr>
    </w:p>
    <w:p w14:paraId="3DE8FF5C">
      <w:pPr>
        <w:pStyle w:val="6"/>
        <w:spacing w:before="171"/>
        <w:jc w:val="left"/>
      </w:pPr>
      <w:r>
        <w:drawing>
          <wp:anchor distT="0" distB="0" distL="0" distR="0" simplePos="0" relativeHeight="251672576" behindDoc="1" locked="0" layoutInCell="1" allowOverlap="1">
            <wp:simplePos x="0" y="0"/>
            <wp:positionH relativeFrom="page">
              <wp:posOffset>637540</wp:posOffset>
            </wp:positionH>
            <wp:positionV relativeFrom="page">
              <wp:posOffset>2939415</wp:posOffset>
            </wp:positionV>
            <wp:extent cx="6264910" cy="5003165"/>
            <wp:effectExtent l="0" t="0" r="0" b="0"/>
            <wp:wrapNone/>
            <wp:docPr id="22" name="Image 22"/>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2" cstate="print"/>
                    <a:stretch>
                      <a:fillRect/>
                    </a:stretch>
                  </pic:blipFill>
                  <pic:spPr>
                    <a:xfrm>
                      <a:off x="0" y="0"/>
                      <a:ext cx="6264907" cy="5003162"/>
                    </a:xfrm>
                    <a:prstGeom prst="rect">
                      <a:avLst/>
                    </a:prstGeom>
                  </pic:spPr>
                </pic:pic>
              </a:graphicData>
            </a:graphic>
          </wp:anchor>
        </w:drawing>
      </w:r>
    </w:p>
    <w:p w14:paraId="4559E8FA">
      <w:pPr>
        <w:pStyle w:val="10"/>
        <w:numPr>
          <w:ilvl w:val="1"/>
          <w:numId w:val="14"/>
        </w:numPr>
        <w:tabs>
          <w:tab w:val="left" w:pos="1255"/>
        </w:tabs>
        <w:spacing w:before="0" w:after="0" w:line="276" w:lineRule="auto"/>
        <w:ind w:left="808" w:right="233" w:firstLine="0"/>
        <w:jc w:val="both"/>
        <w:rPr>
          <w:sz w:val="24"/>
        </w:rPr>
      </w:pPr>
      <w:r>
        <w:rPr>
          <w:sz w:val="24"/>
        </w:rPr>
        <w:t xml:space="preserve">Para amostragens em chaminés de fontes que queimam óleo combustível, óleo diesel, carvão mineral, coque ou misturas de combustíveis derivados de petróleo, deverão ser analisados, no mínimo, material particulado e dióxido de </w:t>
      </w:r>
      <w:r>
        <w:rPr>
          <w:spacing w:val="-2"/>
          <w:sz w:val="24"/>
        </w:rPr>
        <w:t>enxofre.</w:t>
      </w:r>
    </w:p>
    <w:p w14:paraId="47A34973">
      <w:pPr>
        <w:pStyle w:val="10"/>
        <w:numPr>
          <w:ilvl w:val="1"/>
          <w:numId w:val="14"/>
        </w:numPr>
        <w:tabs>
          <w:tab w:val="left" w:pos="1372"/>
        </w:tabs>
        <w:spacing w:before="0" w:after="0" w:line="276" w:lineRule="auto"/>
        <w:ind w:left="807" w:right="233" w:firstLine="0"/>
        <w:jc w:val="both"/>
        <w:rPr>
          <w:sz w:val="24"/>
        </w:rPr>
      </w:pPr>
      <w:r>
        <w:rPr>
          <w:sz w:val="24"/>
        </w:rPr>
        <w:t>Outros parâmetros a serem considerados para fins de coleta e caracterização do efluente deverão ser estipulados pelo empreendedor ou por consultoria técnica por ele contratada, face às peculiaridades do processo de produção e das outras fontes de emissão existentes. Como exemplo de outras fontes de emissão de poluentes atmosféricos, citamos: dutos de exaustão de ambientes ocupacionais; dutos de exaustão de moinhos; dutos de exaustão de unidades misturadoras ou embaladoras de materiais na forma de pó; dutos de exaustão de reatores, dutos de exaustão do ar circulante em estufas de</w:t>
      </w:r>
      <w:r>
        <w:rPr>
          <w:spacing w:val="40"/>
          <w:sz w:val="24"/>
        </w:rPr>
        <w:t xml:space="preserve"> </w:t>
      </w:r>
      <w:r>
        <w:rPr>
          <w:sz w:val="24"/>
        </w:rPr>
        <w:t>secagem, etc.</w:t>
      </w:r>
    </w:p>
    <w:p w14:paraId="75C9F5E9">
      <w:pPr>
        <w:pStyle w:val="10"/>
        <w:numPr>
          <w:ilvl w:val="1"/>
          <w:numId w:val="14"/>
        </w:numPr>
        <w:tabs>
          <w:tab w:val="left" w:pos="1334"/>
        </w:tabs>
        <w:spacing w:before="2" w:after="0" w:line="276" w:lineRule="auto"/>
        <w:ind w:left="807" w:right="233" w:firstLine="0"/>
        <w:jc w:val="both"/>
        <w:rPr>
          <w:position w:val="2"/>
          <w:sz w:val="24"/>
        </w:rPr>
      </w:pPr>
      <w:r>
        <w:rPr>
          <w:sz w:val="24"/>
        </w:rPr>
        <w:t xml:space="preserve">a </w:t>
      </w:r>
      <w:r>
        <w:rPr>
          <w:rFonts w:hint="default"/>
          <w:sz w:val="24"/>
          <w:lang w:val="pt-BR"/>
        </w:rPr>
        <w:t>SEMMA</w:t>
      </w:r>
      <w:r>
        <w:rPr>
          <w:sz w:val="24"/>
        </w:rPr>
        <w:t xml:space="preserve"> poderá</w:t>
      </w:r>
      <w:r>
        <w:rPr>
          <w:spacing w:val="40"/>
          <w:sz w:val="24"/>
        </w:rPr>
        <w:t xml:space="preserve"> </w:t>
      </w:r>
      <w:r>
        <w:rPr>
          <w:sz w:val="24"/>
        </w:rPr>
        <w:t>exigir,</w:t>
      </w:r>
      <w:r>
        <w:rPr>
          <w:spacing w:val="40"/>
          <w:sz w:val="24"/>
        </w:rPr>
        <w:t xml:space="preserve"> </w:t>
      </w:r>
      <w:r>
        <w:rPr>
          <w:sz w:val="24"/>
        </w:rPr>
        <w:t>complementarmente:</w:t>
      </w:r>
      <w:r>
        <w:rPr>
          <w:spacing w:val="40"/>
          <w:sz w:val="24"/>
        </w:rPr>
        <w:t xml:space="preserve"> </w:t>
      </w:r>
      <w:r>
        <w:rPr>
          <w:sz w:val="24"/>
        </w:rPr>
        <w:t>caracterização</w:t>
      </w:r>
      <w:r>
        <w:rPr>
          <w:spacing w:val="40"/>
          <w:sz w:val="24"/>
        </w:rPr>
        <w:t xml:space="preserve"> </w:t>
      </w:r>
      <w:r>
        <w:rPr>
          <w:sz w:val="24"/>
        </w:rPr>
        <w:t>completa do</w:t>
      </w:r>
      <w:r>
        <w:rPr>
          <w:spacing w:val="40"/>
          <w:sz w:val="24"/>
        </w:rPr>
        <w:t xml:space="preserve"> </w:t>
      </w:r>
      <w:r>
        <w:rPr>
          <w:sz w:val="24"/>
        </w:rPr>
        <w:t>efluente,</w:t>
      </w:r>
      <w:r>
        <w:rPr>
          <w:spacing w:val="40"/>
          <w:sz w:val="24"/>
        </w:rPr>
        <w:t xml:space="preserve"> </w:t>
      </w:r>
      <w:r>
        <w:rPr>
          <w:sz w:val="24"/>
        </w:rPr>
        <w:t>para</w:t>
      </w:r>
      <w:r>
        <w:rPr>
          <w:spacing w:val="40"/>
          <w:sz w:val="24"/>
        </w:rPr>
        <w:t xml:space="preserve"> </w:t>
      </w:r>
      <w:r>
        <w:rPr>
          <w:sz w:val="24"/>
        </w:rPr>
        <w:t>qualificar</w:t>
      </w:r>
      <w:r>
        <w:rPr>
          <w:spacing w:val="40"/>
          <w:sz w:val="24"/>
        </w:rPr>
        <w:t xml:space="preserve"> </w:t>
      </w:r>
      <w:r>
        <w:rPr>
          <w:sz w:val="24"/>
        </w:rPr>
        <w:t>e</w:t>
      </w:r>
      <w:r>
        <w:rPr>
          <w:spacing w:val="40"/>
          <w:sz w:val="24"/>
        </w:rPr>
        <w:t xml:space="preserve"> </w:t>
      </w:r>
      <w:r>
        <w:rPr>
          <w:sz w:val="24"/>
        </w:rPr>
        <w:t>quantificar</w:t>
      </w:r>
      <w:r>
        <w:rPr>
          <w:spacing w:val="40"/>
          <w:sz w:val="24"/>
        </w:rPr>
        <w:t xml:space="preserve"> </w:t>
      </w:r>
      <w:r>
        <w:rPr>
          <w:sz w:val="24"/>
        </w:rPr>
        <w:t>os</w:t>
      </w:r>
      <w:r>
        <w:rPr>
          <w:spacing w:val="40"/>
          <w:sz w:val="24"/>
        </w:rPr>
        <w:t xml:space="preserve"> </w:t>
      </w:r>
      <w:r>
        <w:rPr>
          <w:sz w:val="24"/>
        </w:rPr>
        <w:t>poluentes</w:t>
      </w:r>
      <w:r>
        <w:rPr>
          <w:spacing w:val="40"/>
          <w:sz w:val="24"/>
        </w:rPr>
        <w:t xml:space="preserve"> </w:t>
      </w:r>
      <w:r>
        <w:rPr>
          <w:sz w:val="24"/>
        </w:rPr>
        <w:t>presentes</w:t>
      </w:r>
      <w:r>
        <w:rPr>
          <w:spacing w:val="40"/>
          <w:sz w:val="24"/>
        </w:rPr>
        <w:t xml:space="preserve"> </w:t>
      </w:r>
      <w:r>
        <w:rPr>
          <w:sz w:val="24"/>
        </w:rPr>
        <w:t xml:space="preserve">nas emissões; distribuição granulométrica do material particulado; estudo de dispersão atmosférica dos poluentes; instalação de dispositivos para amostragem de partículas totais em suspensão, pelo método do amostrador de grandes volumes (“hi-vol”) ou método de medição de partículas inaláveis </w:t>
      </w:r>
      <w:r>
        <w:rPr>
          <w:spacing w:val="-2"/>
          <w:position w:val="2"/>
          <w:sz w:val="24"/>
        </w:rPr>
        <w:t>(PM</w:t>
      </w:r>
      <w:r>
        <w:rPr>
          <w:spacing w:val="-2"/>
          <w:sz w:val="16"/>
        </w:rPr>
        <w:t>10</w:t>
      </w:r>
      <w:r>
        <w:rPr>
          <w:spacing w:val="-2"/>
          <w:position w:val="2"/>
          <w:sz w:val="24"/>
        </w:rPr>
        <w:t>).</w:t>
      </w:r>
    </w:p>
    <w:p w14:paraId="52F104B5">
      <w:pPr>
        <w:pStyle w:val="6"/>
        <w:spacing w:before="267"/>
        <w:jc w:val="left"/>
      </w:pPr>
    </w:p>
    <w:p w14:paraId="554AE8E7">
      <w:pPr>
        <w:pStyle w:val="10"/>
        <w:numPr>
          <w:ilvl w:val="0"/>
          <w:numId w:val="14"/>
        </w:numPr>
        <w:tabs>
          <w:tab w:val="left" w:pos="396"/>
        </w:tabs>
        <w:spacing w:before="0" w:after="0" w:line="276" w:lineRule="auto"/>
        <w:ind w:left="99" w:right="230" w:firstLine="0"/>
        <w:jc w:val="both"/>
        <w:rPr>
          <w:sz w:val="24"/>
        </w:rPr>
      </w:pPr>
      <w:r>
        <w:rPr>
          <w:sz w:val="24"/>
        </w:rPr>
        <w:t>Para fins de caracterização de efluentes atmosféricos deverão ser consideradas também as substâncias odoríferas resultantes de fontes específicas. A constatação de que as exigências para emissão atmosférica não estejam sendo atendidas significa</w:t>
      </w:r>
      <w:r>
        <w:rPr>
          <w:spacing w:val="80"/>
          <w:sz w:val="24"/>
        </w:rPr>
        <w:t xml:space="preserve"> </w:t>
      </w:r>
      <w:r>
        <w:rPr>
          <w:sz w:val="24"/>
        </w:rPr>
        <w:t>que, sob o enfoque legal, o empreendimento é efetiva ou potencialmente poluidor, evidenciando a necessidade de apresentação de propostas de medidas corretivas.</w:t>
      </w:r>
    </w:p>
    <w:p w14:paraId="1D0F97D7">
      <w:pPr>
        <w:pStyle w:val="10"/>
        <w:numPr>
          <w:ilvl w:val="1"/>
          <w:numId w:val="12"/>
        </w:numPr>
        <w:tabs>
          <w:tab w:val="left" w:pos="460"/>
        </w:tabs>
        <w:spacing w:before="237" w:after="0" w:line="240" w:lineRule="auto"/>
        <w:ind w:left="460" w:right="0" w:hanging="360"/>
        <w:jc w:val="both"/>
        <w:rPr>
          <w:sz w:val="24"/>
        </w:rPr>
      </w:pPr>
      <w:r>
        <w:rPr>
          <w:sz w:val="24"/>
        </w:rPr>
        <w:t>-</w:t>
      </w:r>
      <w:r>
        <w:rPr>
          <w:spacing w:val="-6"/>
          <w:sz w:val="24"/>
        </w:rPr>
        <w:t xml:space="preserve"> </w:t>
      </w:r>
      <w:r>
        <w:rPr>
          <w:sz w:val="24"/>
        </w:rPr>
        <w:t>Resíduos</w:t>
      </w:r>
      <w:r>
        <w:rPr>
          <w:spacing w:val="-5"/>
          <w:sz w:val="24"/>
        </w:rPr>
        <w:t xml:space="preserve"> </w:t>
      </w:r>
      <w:r>
        <w:rPr>
          <w:spacing w:val="-2"/>
          <w:sz w:val="24"/>
        </w:rPr>
        <w:t>Sólidos</w:t>
      </w:r>
    </w:p>
    <w:p w14:paraId="375472C9">
      <w:pPr>
        <w:pStyle w:val="6"/>
        <w:spacing w:before="7"/>
        <w:jc w:val="left"/>
      </w:pPr>
    </w:p>
    <w:p w14:paraId="1C44F943">
      <w:pPr>
        <w:pStyle w:val="6"/>
        <w:spacing w:line="276" w:lineRule="auto"/>
        <w:ind w:left="97" w:right="235"/>
      </w:pPr>
      <w:r>
        <w:t xml:space="preserve">Apresentar um Plano de Gerenciamento de Resíduos Sólidos, conforme diretrizes da lei 12.305 de 2010 atendendo no Termo de Referência da </w:t>
      </w:r>
      <w:r>
        <w:rPr>
          <w:rFonts w:hint="default"/>
          <w:lang w:val="pt-BR"/>
        </w:rPr>
        <w:t>SEMMA</w:t>
      </w:r>
      <w:r>
        <w:t>.</w:t>
      </w:r>
    </w:p>
    <w:p w14:paraId="42A9EC01">
      <w:pPr>
        <w:pStyle w:val="6"/>
        <w:spacing w:before="242" w:line="276" w:lineRule="auto"/>
        <w:ind w:left="97" w:right="231"/>
      </w:pPr>
      <w:r>
        <w:t>A constatação de que as exigências legais não estejam sendo atendidas significa que, sob o enfoque legal, o empreendimento é potencial ou efetivamente poluidor, evidenciando a necessidade de apresentação de propostas de medidas corretivas. Tais propostas deverão ter como referência as Normas Técnicas pertinentes da ABNT.</w:t>
      </w:r>
    </w:p>
    <w:p w14:paraId="44F05FAA">
      <w:pPr>
        <w:pStyle w:val="6"/>
        <w:spacing w:after="0" w:line="276" w:lineRule="auto"/>
        <w:sectPr>
          <w:pgSz w:w="11900" w:h="16850"/>
          <w:pgMar w:top="1640" w:right="1559" w:bottom="280" w:left="1700" w:header="412" w:footer="0" w:gutter="0"/>
          <w:cols w:space="720" w:num="1"/>
        </w:sectPr>
      </w:pPr>
    </w:p>
    <w:p w14:paraId="51942DAD">
      <w:pPr>
        <w:pStyle w:val="2"/>
        <w:spacing w:before="214"/>
        <w:jc w:val="both"/>
      </w:pPr>
      <w:r>
        <w:drawing>
          <wp:anchor distT="0" distB="0" distL="0" distR="0" simplePos="0" relativeHeight="251672576" behindDoc="1" locked="0" layoutInCell="1" allowOverlap="1">
            <wp:simplePos x="0" y="0"/>
            <wp:positionH relativeFrom="page">
              <wp:posOffset>637540</wp:posOffset>
            </wp:positionH>
            <wp:positionV relativeFrom="page">
              <wp:posOffset>2939415</wp:posOffset>
            </wp:positionV>
            <wp:extent cx="6264910" cy="5003165"/>
            <wp:effectExtent l="0" t="0" r="0" b="0"/>
            <wp:wrapNone/>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2" cstate="print"/>
                    <a:stretch>
                      <a:fillRect/>
                    </a:stretch>
                  </pic:blipFill>
                  <pic:spPr>
                    <a:xfrm>
                      <a:off x="0" y="0"/>
                      <a:ext cx="6264907" cy="5003162"/>
                    </a:xfrm>
                    <a:prstGeom prst="rect">
                      <a:avLst/>
                    </a:prstGeom>
                  </pic:spPr>
                </pic:pic>
              </a:graphicData>
            </a:graphic>
          </wp:anchor>
        </w:drawing>
      </w:r>
      <w:bookmarkStart w:id="11" w:name="9  DIAGNÓSTICO AMBIENTAL"/>
      <w:bookmarkEnd w:id="11"/>
      <w:r>
        <w:t>9</w:t>
      </w:r>
      <w:r>
        <w:rPr>
          <w:spacing w:val="51"/>
        </w:rPr>
        <w:t xml:space="preserve"> </w:t>
      </w:r>
      <w:r>
        <w:t>DIAGNÓSTICO</w:t>
      </w:r>
      <w:r>
        <w:rPr>
          <w:spacing w:val="-4"/>
        </w:rPr>
        <w:t xml:space="preserve"> </w:t>
      </w:r>
      <w:r>
        <w:rPr>
          <w:spacing w:val="-2"/>
        </w:rPr>
        <w:t>AMBIENTAL</w:t>
      </w:r>
    </w:p>
    <w:p w14:paraId="25403CA4">
      <w:pPr>
        <w:pStyle w:val="6"/>
        <w:spacing w:before="274" w:line="276" w:lineRule="auto"/>
        <w:ind w:left="97" w:right="234"/>
      </w:pPr>
      <w:r>
        <w:t>Para o desenvolvimento do diagnóstico ambiental, poderão ser utilizados dados secundários existentes sobre as Áreas de Influência e região, devendo o mesmo ser complementado com campanhas de campo e análises laboratoriais.</w:t>
      </w:r>
    </w:p>
    <w:p w14:paraId="0602B830">
      <w:pPr>
        <w:pStyle w:val="6"/>
        <w:spacing w:before="238" w:line="276" w:lineRule="auto"/>
        <w:ind w:left="97" w:right="233"/>
      </w:pPr>
      <w:r>
        <w:t>Descrever o local do empreendimento e seu entorno, que inclui as áreas de influência direta e indireta do empreendimento, quanto à geologia (regional e local), à geomorfologia, aos tipos de solo, aos recursos hídricos (drenagens superficiais, águas subterrâneas e posição do lençol freático), à vegetação existente (remanescente e revegetação), e fauna correlata, às áreas de preservação permanente, à área de reserva legal e aos aspectos sócio-econômicos.</w:t>
      </w:r>
    </w:p>
    <w:p w14:paraId="6DBCD41F">
      <w:pPr>
        <w:pStyle w:val="10"/>
        <w:numPr>
          <w:ilvl w:val="0"/>
          <w:numId w:val="15"/>
        </w:numPr>
        <w:tabs>
          <w:tab w:val="left" w:pos="362"/>
        </w:tabs>
        <w:spacing w:before="241" w:after="0" w:line="276" w:lineRule="auto"/>
        <w:ind w:left="99" w:right="233" w:firstLine="0"/>
        <w:jc w:val="both"/>
        <w:rPr>
          <w:sz w:val="24"/>
        </w:rPr>
      </w:pPr>
      <w:r>
        <w:rPr>
          <w:sz w:val="24"/>
        </w:rPr>
        <w:t>Informar se o estabelecimento industrial está instalado em distrito industrial, zona industrial, zona rural, zona urbana ou de expansão urbana.</w:t>
      </w:r>
    </w:p>
    <w:p w14:paraId="4EF91B62">
      <w:pPr>
        <w:pStyle w:val="10"/>
        <w:numPr>
          <w:ilvl w:val="0"/>
          <w:numId w:val="15"/>
        </w:numPr>
        <w:tabs>
          <w:tab w:val="left" w:pos="410"/>
        </w:tabs>
        <w:spacing w:before="242" w:after="0" w:line="276" w:lineRule="auto"/>
        <w:ind w:left="99" w:right="230" w:firstLine="0"/>
        <w:jc w:val="both"/>
        <w:rPr>
          <w:sz w:val="24"/>
        </w:rPr>
      </w:pPr>
      <w:r>
        <w:rPr>
          <w:sz w:val="24"/>
        </w:rPr>
        <w:t>Descrever, em linhas gerais, o relacionamento da empresa com a comunidade vizinha, abordando: a receptividade da comunidade em relação ao estabelecimento industrial; o nível de conhecimento da comunidade quanto ao processo industrial, quanto as suas potenciais consequências para o meio ambiente e saúde publica e quanto às ações da empresa no sentido de neutralizar ou de minimizar tais consequências; eventuais ações da empresa em benefício ou em parceria com a comunidade; queixas da comunidade em relação ao estabelecimento industrial.</w:t>
      </w:r>
    </w:p>
    <w:p w14:paraId="64B8BA4E">
      <w:pPr>
        <w:pStyle w:val="10"/>
        <w:numPr>
          <w:ilvl w:val="0"/>
          <w:numId w:val="15"/>
        </w:numPr>
        <w:tabs>
          <w:tab w:val="left" w:pos="352"/>
        </w:tabs>
        <w:spacing w:before="243" w:after="0" w:line="276" w:lineRule="auto"/>
        <w:ind w:left="99" w:right="231" w:firstLine="0"/>
        <w:jc w:val="both"/>
        <w:rPr>
          <w:sz w:val="24"/>
        </w:rPr>
      </w:pPr>
      <w:r>
        <w:rPr>
          <w:sz w:val="24"/>
        </w:rPr>
        <w:t xml:space="preserve">Citar a bacia e sub-bacia hidrográfica, bem como os corpos d’água mais próximos, em especial o corpo receptor dos efluentes líquidos industriais e do esgoto sanitário, destacando os principais usos da água a montante e a jusante do estabelecimento </w:t>
      </w:r>
      <w:r>
        <w:rPr>
          <w:spacing w:val="-2"/>
          <w:sz w:val="24"/>
        </w:rPr>
        <w:t>industrial.</w:t>
      </w:r>
    </w:p>
    <w:p w14:paraId="15832016">
      <w:pPr>
        <w:pStyle w:val="10"/>
        <w:numPr>
          <w:ilvl w:val="0"/>
          <w:numId w:val="15"/>
        </w:numPr>
        <w:tabs>
          <w:tab w:val="left" w:pos="438"/>
        </w:tabs>
        <w:spacing w:before="237" w:after="0" w:line="276" w:lineRule="auto"/>
        <w:ind w:left="99" w:right="234" w:firstLine="0"/>
        <w:jc w:val="both"/>
        <w:rPr>
          <w:sz w:val="24"/>
        </w:rPr>
      </w:pPr>
      <w:r>
        <w:rPr>
          <w:sz w:val="24"/>
        </w:rPr>
        <w:t>Especificar a infraestrutura existente no município sede do empreendimento (sistema de captação, tratamento e distribuição de água para uso domiciliar; rodovias; ferrovias; acessos secundários por estradas vicinais; rede coletora de esgotos; rede de distribuição de energia elétrica; rede telefônica; etc.).</w:t>
      </w:r>
    </w:p>
    <w:p w14:paraId="7EFEB91D">
      <w:pPr>
        <w:pStyle w:val="10"/>
        <w:numPr>
          <w:ilvl w:val="0"/>
          <w:numId w:val="15"/>
        </w:numPr>
        <w:tabs>
          <w:tab w:val="left" w:pos="388"/>
        </w:tabs>
        <w:spacing w:before="241" w:after="0" w:line="276" w:lineRule="auto"/>
        <w:ind w:left="99" w:right="230" w:firstLine="0"/>
        <w:jc w:val="both"/>
        <w:rPr>
          <w:sz w:val="24"/>
        </w:rPr>
      </w:pPr>
      <w:r>
        <w:rPr>
          <w:sz w:val="24"/>
        </w:rPr>
        <w:t>Além da descrição dos detalhes mencionados nas alíneas anteriores, deverá ser apresentada planta de localização do empreendimento, em escala adequada, destacando</w:t>
      </w:r>
      <w:r>
        <w:rPr>
          <w:spacing w:val="-2"/>
          <w:sz w:val="24"/>
        </w:rPr>
        <w:t xml:space="preserve"> </w:t>
      </w:r>
      <w:r>
        <w:rPr>
          <w:sz w:val="24"/>
        </w:rPr>
        <w:t>os</w:t>
      </w:r>
      <w:r>
        <w:rPr>
          <w:spacing w:val="-4"/>
          <w:sz w:val="24"/>
        </w:rPr>
        <w:t xml:space="preserve"> </w:t>
      </w:r>
      <w:r>
        <w:rPr>
          <w:sz w:val="24"/>
        </w:rPr>
        <w:t>limites</w:t>
      </w:r>
      <w:r>
        <w:rPr>
          <w:spacing w:val="-1"/>
          <w:sz w:val="24"/>
        </w:rPr>
        <w:t xml:space="preserve"> </w:t>
      </w:r>
      <w:r>
        <w:rPr>
          <w:sz w:val="24"/>
        </w:rPr>
        <w:t>do</w:t>
      </w:r>
      <w:r>
        <w:rPr>
          <w:spacing w:val="-4"/>
          <w:sz w:val="24"/>
        </w:rPr>
        <w:t xml:space="preserve"> </w:t>
      </w:r>
      <w:r>
        <w:rPr>
          <w:sz w:val="24"/>
        </w:rPr>
        <w:t>terreno e</w:t>
      </w:r>
      <w:r>
        <w:rPr>
          <w:spacing w:val="-5"/>
          <w:sz w:val="24"/>
        </w:rPr>
        <w:t xml:space="preserve"> </w:t>
      </w:r>
      <w:r>
        <w:rPr>
          <w:sz w:val="24"/>
        </w:rPr>
        <w:t>informando</w:t>
      </w:r>
      <w:r>
        <w:rPr>
          <w:spacing w:val="-2"/>
          <w:sz w:val="24"/>
        </w:rPr>
        <w:t xml:space="preserve"> </w:t>
      </w:r>
      <w:r>
        <w:rPr>
          <w:sz w:val="24"/>
        </w:rPr>
        <w:t>o</w:t>
      </w:r>
      <w:r>
        <w:rPr>
          <w:spacing w:val="-2"/>
          <w:sz w:val="24"/>
        </w:rPr>
        <w:t xml:space="preserve"> </w:t>
      </w:r>
      <w:r>
        <w:rPr>
          <w:sz w:val="24"/>
        </w:rPr>
        <w:t>tipo</w:t>
      </w:r>
      <w:r>
        <w:rPr>
          <w:spacing w:val="-2"/>
          <w:sz w:val="24"/>
        </w:rPr>
        <w:t xml:space="preserve"> </w:t>
      </w:r>
      <w:r>
        <w:rPr>
          <w:sz w:val="24"/>
        </w:rPr>
        <w:t>de</w:t>
      </w:r>
      <w:r>
        <w:rPr>
          <w:spacing w:val="-5"/>
          <w:sz w:val="24"/>
        </w:rPr>
        <w:t xml:space="preserve"> </w:t>
      </w:r>
      <w:r>
        <w:rPr>
          <w:sz w:val="24"/>
        </w:rPr>
        <w:t>ocupação</w:t>
      </w:r>
      <w:r>
        <w:rPr>
          <w:spacing w:val="-4"/>
          <w:sz w:val="24"/>
        </w:rPr>
        <w:t xml:space="preserve"> </w:t>
      </w:r>
      <w:r>
        <w:rPr>
          <w:sz w:val="24"/>
        </w:rPr>
        <w:t>de</w:t>
      </w:r>
      <w:r>
        <w:rPr>
          <w:spacing w:val="-5"/>
          <w:sz w:val="24"/>
        </w:rPr>
        <w:t xml:space="preserve"> </w:t>
      </w:r>
      <w:r>
        <w:rPr>
          <w:sz w:val="24"/>
        </w:rPr>
        <w:t>cada propriedade limítrofe, tais como residência, área agrícola, mata nativa, estabelecimento industrial, estabelecimento comercial, escola, hospital, área de recreação, rodovia, ferrovia, etc.</w:t>
      </w:r>
    </w:p>
    <w:p w14:paraId="69187DE1">
      <w:pPr>
        <w:pStyle w:val="10"/>
        <w:spacing w:after="0" w:line="276" w:lineRule="auto"/>
        <w:jc w:val="both"/>
        <w:rPr>
          <w:sz w:val="24"/>
        </w:rPr>
        <w:sectPr>
          <w:pgSz w:w="11900" w:h="16850"/>
          <w:pgMar w:top="1640" w:right="1559" w:bottom="280" w:left="1700" w:header="412" w:footer="0" w:gutter="0"/>
          <w:cols w:space="720" w:num="1"/>
        </w:sectPr>
      </w:pPr>
    </w:p>
    <w:p w14:paraId="12091AB5">
      <w:pPr>
        <w:pStyle w:val="2"/>
        <w:numPr>
          <w:ilvl w:val="0"/>
          <w:numId w:val="16"/>
        </w:numPr>
        <w:tabs>
          <w:tab w:val="left" w:pos="502"/>
        </w:tabs>
        <w:spacing w:before="214" w:after="0" w:line="276" w:lineRule="auto"/>
        <w:ind w:left="99" w:right="231" w:firstLine="0"/>
        <w:jc w:val="both"/>
      </w:pPr>
      <w:r>
        <w:drawing>
          <wp:anchor distT="0" distB="0" distL="0" distR="0" simplePos="0" relativeHeight="251673600" behindDoc="1" locked="0" layoutInCell="1" allowOverlap="1">
            <wp:simplePos x="0" y="0"/>
            <wp:positionH relativeFrom="page">
              <wp:posOffset>637540</wp:posOffset>
            </wp:positionH>
            <wp:positionV relativeFrom="page">
              <wp:posOffset>2939415</wp:posOffset>
            </wp:positionV>
            <wp:extent cx="6264910" cy="5003165"/>
            <wp:effectExtent l="0" t="0" r="0" b="0"/>
            <wp:wrapNone/>
            <wp:docPr id="24" name="Image 24"/>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2" cstate="print"/>
                    <a:stretch>
                      <a:fillRect/>
                    </a:stretch>
                  </pic:blipFill>
                  <pic:spPr>
                    <a:xfrm>
                      <a:off x="0" y="0"/>
                      <a:ext cx="6264907" cy="5003162"/>
                    </a:xfrm>
                    <a:prstGeom prst="rect">
                      <a:avLst/>
                    </a:prstGeom>
                  </pic:spPr>
                </pic:pic>
              </a:graphicData>
            </a:graphic>
          </wp:anchor>
        </w:drawing>
      </w:r>
      <w:bookmarkStart w:id="12" w:name="10. AVALIAÇÃO DE IMPACTOS AMBIENTAIS DO "/>
      <w:bookmarkEnd w:id="12"/>
      <w:r>
        <w:t xml:space="preserve">AVALIAÇÃO DE IMPACTOS AMBIENTAIS DO EMPREENDIMENTO </w:t>
      </w:r>
      <w:r>
        <w:rPr>
          <w:spacing w:val="-2"/>
        </w:rPr>
        <w:t>INDUSTRIAL</w:t>
      </w:r>
    </w:p>
    <w:p w14:paraId="77FFED05">
      <w:pPr>
        <w:pStyle w:val="6"/>
        <w:spacing w:before="234" w:line="276" w:lineRule="auto"/>
        <w:ind w:left="97" w:right="231"/>
      </w:pPr>
      <w:r>
        <w:t xml:space="preserve">Este item destina-se à apresentação da análise (identificação, valoração e interpretação) dos prováveis impactos ambientais da Indústria nas fases de planejamento, de implantação, de operação e, se for o caso, de desativação do empreendimento, devendo ser determinados e justificados os horizontes de tempo </w:t>
      </w:r>
      <w:r>
        <w:rPr>
          <w:spacing w:val="-2"/>
        </w:rPr>
        <w:t>considerados.</w:t>
      </w:r>
    </w:p>
    <w:p w14:paraId="53235B98">
      <w:pPr>
        <w:pStyle w:val="6"/>
        <w:spacing w:before="240" w:line="276" w:lineRule="auto"/>
        <w:ind w:left="97" w:right="232"/>
      </w:pPr>
      <w:r>
        <w:t>A Análise dos</w:t>
      </w:r>
      <w:r>
        <w:rPr>
          <w:spacing w:val="-1"/>
        </w:rPr>
        <w:t xml:space="preserve"> </w:t>
      </w:r>
      <w:r>
        <w:t>impactos</w:t>
      </w:r>
      <w:r>
        <w:rPr>
          <w:spacing w:val="-3"/>
        </w:rPr>
        <w:t xml:space="preserve"> </w:t>
      </w:r>
      <w:r>
        <w:t>ambientais inclui, necessariamente, identificação, previsão de magnitude e interpretação da importância de cada um deles, permitindo uma apreciação abrangente das repercussões do empreendimento sobre o meio ambiente, entendido na sua forma mais ampla.</w:t>
      </w:r>
    </w:p>
    <w:p w14:paraId="1987781A">
      <w:pPr>
        <w:pStyle w:val="3"/>
        <w:numPr>
          <w:ilvl w:val="1"/>
          <w:numId w:val="16"/>
        </w:numPr>
        <w:tabs>
          <w:tab w:val="left" w:pos="640"/>
        </w:tabs>
        <w:spacing w:before="249" w:after="0" w:line="240" w:lineRule="auto"/>
        <w:ind w:left="640" w:right="0" w:hanging="540"/>
        <w:jc w:val="both"/>
      </w:pPr>
      <w:bookmarkStart w:id="13" w:name="10.1. Identificação e Classificação dos "/>
      <w:bookmarkEnd w:id="13"/>
      <w:r>
        <w:t>Identificação</w:t>
      </w:r>
      <w:r>
        <w:rPr>
          <w:spacing w:val="-9"/>
        </w:rPr>
        <w:t xml:space="preserve"> </w:t>
      </w:r>
      <w:r>
        <w:t>e</w:t>
      </w:r>
      <w:r>
        <w:rPr>
          <w:spacing w:val="-10"/>
        </w:rPr>
        <w:t xml:space="preserve"> </w:t>
      </w:r>
      <w:r>
        <w:t>Classificação</w:t>
      </w:r>
      <w:r>
        <w:rPr>
          <w:spacing w:val="-12"/>
        </w:rPr>
        <w:t xml:space="preserve"> </w:t>
      </w:r>
      <w:r>
        <w:t>dos</w:t>
      </w:r>
      <w:r>
        <w:rPr>
          <w:spacing w:val="-9"/>
        </w:rPr>
        <w:t xml:space="preserve"> </w:t>
      </w:r>
      <w:r>
        <w:t>Impactos</w:t>
      </w:r>
      <w:r>
        <w:rPr>
          <w:spacing w:val="-8"/>
        </w:rPr>
        <w:t xml:space="preserve"> </w:t>
      </w:r>
      <w:r>
        <w:rPr>
          <w:spacing w:val="-2"/>
        </w:rPr>
        <w:t>Ambientais:</w:t>
      </w:r>
    </w:p>
    <w:p w14:paraId="4F544CF5">
      <w:pPr>
        <w:pStyle w:val="10"/>
        <w:numPr>
          <w:ilvl w:val="0"/>
          <w:numId w:val="17"/>
        </w:numPr>
        <w:tabs>
          <w:tab w:val="left" w:pos="475"/>
        </w:tabs>
        <w:spacing w:before="274" w:after="0" w:line="276" w:lineRule="auto"/>
        <w:ind w:left="99" w:right="233" w:firstLine="0"/>
        <w:jc w:val="both"/>
        <w:rPr>
          <w:sz w:val="24"/>
        </w:rPr>
      </w:pPr>
      <w:r>
        <w:rPr>
          <w:sz w:val="24"/>
        </w:rPr>
        <w:t>Descrição detalhada dos impactos sobre cada fator ambiental relevante, considerado no diagnóstico ambiental, a saber: sobre o meio Físico, Biótico e Socioeconômico, bem como, sua fase de ocorrência: planejamento, implantação e operação do empreendimento.</w:t>
      </w:r>
    </w:p>
    <w:p w14:paraId="4710F93D">
      <w:pPr>
        <w:pStyle w:val="10"/>
        <w:numPr>
          <w:ilvl w:val="0"/>
          <w:numId w:val="17"/>
        </w:numPr>
        <w:tabs>
          <w:tab w:val="left" w:pos="376"/>
        </w:tabs>
        <w:spacing w:before="240" w:after="0" w:line="276" w:lineRule="auto"/>
        <w:ind w:left="99" w:right="231" w:firstLine="0"/>
        <w:jc w:val="both"/>
        <w:rPr>
          <w:sz w:val="24"/>
        </w:rPr>
      </w:pPr>
      <w:r>
        <w:rPr>
          <w:sz w:val="24"/>
        </w:rPr>
        <w:t>Classificação dos impactos ambientais identificados quanto a serem: negativos ou positivos; imediatos, a médio ou a longo prazo, temporário ou permanentes; reversíveis ou irreversíveis; impactos locais, regionais e estratégicos; suas propriedades</w:t>
      </w:r>
      <w:r>
        <w:rPr>
          <w:spacing w:val="-1"/>
          <w:sz w:val="24"/>
        </w:rPr>
        <w:t xml:space="preserve"> </w:t>
      </w:r>
      <w:r>
        <w:rPr>
          <w:sz w:val="24"/>
        </w:rPr>
        <w:t>cumulativas</w:t>
      </w:r>
      <w:r>
        <w:rPr>
          <w:spacing w:val="-3"/>
          <w:sz w:val="24"/>
        </w:rPr>
        <w:t xml:space="preserve"> </w:t>
      </w:r>
      <w:r>
        <w:rPr>
          <w:sz w:val="24"/>
        </w:rPr>
        <w:t>ou</w:t>
      </w:r>
      <w:r>
        <w:rPr>
          <w:spacing w:val="-1"/>
          <w:sz w:val="24"/>
        </w:rPr>
        <w:t xml:space="preserve"> </w:t>
      </w:r>
      <w:r>
        <w:rPr>
          <w:sz w:val="24"/>
        </w:rPr>
        <w:t>sinérgicas;</w:t>
      </w:r>
      <w:r>
        <w:rPr>
          <w:spacing w:val="-1"/>
          <w:sz w:val="24"/>
        </w:rPr>
        <w:t xml:space="preserve"> </w:t>
      </w:r>
      <w:r>
        <w:rPr>
          <w:sz w:val="24"/>
        </w:rPr>
        <w:t>sua</w:t>
      </w:r>
      <w:r>
        <w:rPr>
          <w:spacing w:val="-2"/>
          <w:sz w:val="24"/>
        </w:rPr>
        <w:t xml:space="preserve"> </w:t>
      </w:r>
      <w:r>
        <w:rPr>
          <w:sz w:val="24"/>
        </w:rPr>
        <w:t>abrangência</w:t>
      </w:r>
      <w:r>
        <w:rPr>
          <w:spacing w:val="-2"/>
          <w:sz w:val="24"/>
        </w:rPr>
        <w:t xml:space="preserve"> </w:t>
      </w:r>
      <w:r>
        <w:rPr>
          <w:sz w:val="24"/>
        </w:rPr>
        <w:t>e</w:t>
      </w:r>
      <w:r>
        <w:rPr>
          <w:spacing w:val="-2"/>
          <w:sz w:val="24"/>
        </w:rPr>
        <w:t xml:space="preserve"> </w:t>
      </w:r>
      <w:r>
        <w:rPr>
          <w:sz w:val="24"/>
        </w:rPr>
        <w:t>sua</w:t>
      </w:r>
      <w:r>
        <w:rPr>
          <w:spacing w:val="-2"/>
          <w:sz w:val="24"/>
        </w:rPr>
        <w:t xml:space="preserve"> </w:t>
      </w:r>
      <w:r>
        <w:rPr>
          <w:sz w:val="24"/>
        </w:rPr>
        <w:t>distribuição</w:t>
      </w:r>
      <w:r>
        <w:rPr>
          <w:spacing w:val="-3"/>
          <w:sz w:val="24"/>
        </w:rPr>
        <w:t xml:space="preserve"> </w:t>
      </w:r>
      <w:r>
        <w:rPr>
          <w:sz w:val="24"/>
        </w:rPr>
        <w:t>de</w:t>
      </w:r>
      <w:r>
        <w:rPr>
          <w:spacing w:val="-2"/>
          <w:sz w:val="24"/>
        </w:rPr>
        <w:t xml:space="preserve"> </w:t>
      </w:r>
      <w:r>
        <w:rPr>
          <w:sz w:val="24"/>
        </w:rPr>
        <w:t>ônus</w:t>
      </w:r>
      <w:r>
        <w:rPr>
          <w:spacing w:val="-1"/>
          <w:sz w:val="24"/>
        </w:rPr>
        <w:t xml:space="preserve"> </w:t>
      </w:r>
      <w:r>
        <w:rPr>
          <w:sz w:val="24"/>
        </w:rPr>
        <w:t>ou benefícios sociais.</w:t>
      </w:r>
    </w:p>
    <w:p w14:paraId="21F007DE">
      <w:pPr>
        <w:pStyle w:val="10"/>
        <w:numPr>
          <w:ilvl w:val="0"/>
          <w:numId w:val="17"/>
        </w:numPr>
        <w:tabs>
          <w:tab w:val="left" w:pos="374"/>
        </w:tabs>
        <w:spacing w:before="242" w:after="0" w:line="276" w:lineRule="auto"/>
        <w:ind w:left="99" w:right="232" w:firstLine="0"/>
        <w:jc w:val="both"/>
        <w:rPr>
          <w:sz w:val="24"/>
        </w:rPr>
      </w:pPr>
      <w:r>
        <w:rPr>
          <w:sz w:val="24"/>
        </w:rPr>
        <w:t>Análise das alterações previsíveis sobre a fauna/flora quanto à transformação do ambiente; deslocamentos de população, alteração na estrutura de emprego e nas características culturais da população, alteração nas atividades econômicas, alteração nas condições de atendimento dos serviços públicos.</w:t>
      </w:r>
    </w:p>
    <w:p w14:paraId="08931C88">
      <w:pPr>
        <w:pStyle w:val="6"/>
        <w:spacing w:before="41"/>
        <w:jc w:val="left"/>
      </w:pPr>
    </w:p>
    <w:p w14:paraId="27B01159">
      <w:pPr>
        <w:pStyle w:val="10"/>
        <w:numPr>
          <w:ilvl w:val="0"/>
          <w:numId w:val="17"/>
        </w:numPr>
        <w:tabs>
          <w:tab w:val="left" w:pos="363"/>
        </w:tabs>
        <w:spacing w:before="0" w:after="0" w:line="276" w:lineRule="auto"/>
        <w:ind w:left="100" w:right="238" w:firstLine="0"/>
        <w:jc w:val="both"/>
        <w:rPr>
          <w:sz w:val="24"/>
        </w:rPr>
      </w:pPr>
      <w:r>
        <w:rPr>
          <w:sz w:val="24"/>
        </w:rPr>
        <w:t>Previsão da</w:t>
      </w:r>
      <w:r>
        <w:rPr>
          <w:spacing w:val="-1"/>
          <w:sz w:val="24"/>
        </w:rPr>
        <w:t xml:space="preserve"> </w:t>
      </w:r>
      <w:r>
        <w:rPr>
          <w:sz w:val="24"/>
        </w:rPr>
        <w:t>magnitude, considerando graus de intensidade</w:t>
      </w:r>
      <w:r>
        <w:rPr>
          <w:spacing w:val="-1"/>
          <w:sz w:val="24"/>
        </w:rPr>
        <w:t xml:space="preserve"> </w:t>
      </w:r>
      <w:r>
        <w:rPr>
          <w:sz w:val="24"/>
        </w:rPr>
        <w:t>e duração; atribuição do grau de importância dos impactos, em relação a cada fator ambiental afetado e em relação à relevância conferida a cada um deles pelos grupos sociais afetados.</w:t>
      </w:r>
    </w:p>
    <w:p w14:paraId="66731407">
      <w:pPr>
        <w:pStyle w:val="6"/>
        <w:spacing w:before="41"/>
        <w:jc w:val="left"/>
      </w:pPr>
    </w:p>
    <w:p w14:paraId="06684EB5">
      <w:pPr>
        <w:pStyle w:val="10"/>
        <w:numPr>
          <w:ilvl w:val="0"/>
          <w:numId w:val="17"/>
        </w:numPr>
        <w:tabs>
          <w:tab w:val="left" w:pos="367"/>
        </w:tabs>
        <w:spacing w:before="0" w:after="0" w:line="276" w:lineRule="auto"/>
        <w:ind w:left="99" w:right="234" w:firstLine="0"/>
        <w:jc w:val="both"/>
        <w:rPr>
          <w:sz w:val="24"/>
        </w:rPr>
      </w:pPr>
      <w:r>
        <w:rPr>
          <w:sz w:val="24"/>
        </w:rPr>
        <w:t>Deverá ser demonstrado através dos dados levantados no Diagnóstico Ambiental, que foi possível identificar todos os impactos ambientais potenciais, decorrentes das diferentes fases do empreendimento.</w:t>
      </w:r>
    </w:p>
    <w:p w14:paraId="182C37A3">
      <w:pPr>
        <w:pStyle w:val="10"/>
        <w:numPr>
          <w:ilvl w:val="0"/>
          <w:numId w:val="17"/>
        </w:numPr>
        <w:tabs>
          <w:tab w:val="left" w:pos="357"/>
        </w:tabs>
        <w:spacing w:before="241" w:after="0" w:line="276" w:lineRule="auto"/>
        <w:ind w:left="99" w:right="230" w:firstLine="0"/>
        <w:jc w:val="both"/>
        <w:rPr>
          <w:sz w:val="24"/>
        </w:rPr>
      </w:pPr>
      <w:r>
        <w:rPr>
          <w:sz w:val="24"/>
        </w:rPr>
        <w:t>O resultado dessa análise constituirá um prognóstico da qualidade ambiental da</w:t>
      </w:r>
      <w:r>
        <w:rPr>
          <w:spacing w:val="40"/>
          <w:sz w:val="24"/>
        </w:rPr>
        <w:t xml:space="preserve"> </w:t>
      </w:r>
      <w:r>
        <w:rPr>
          <w:sz w:val="24"/>
        </w:rPr>
        <w:t xml:space="preserve">área de influência do empreendimento, nos casos de adoção do projeto e suas </w:t>
      </w:r>
      <w:r>
        <w:rPr>
          <w:spacing w:val="-2"/>
          <w:sz w:val="24"/>
        </w:rPr>
        <w:t>alternativas.</w:t>
      </w:r>
    </w:p>
    <w:p w14:paraId="39186200">
      <w:pPr>
        <w:pStyle w:val="10"/>
        <w:spacing w:after="0" w:line="276" w:lineRule="auto"/>
        <w:jc w:val="both"/>
        <w:rPr>
          <w:sz w:val="24"/>
        </w:rPr>
        <w:sectPr>
          <w:pgSz w:w="11900" w:h="16850"/>
          <w:pgMar w:top="1640" w:right="1559" w:bottom="280" w:left="1700" w:header="412" w:footer="0" w:gutter="0"/>
          <w:cols w:space="720" w:num="1"/>
        </w:sectPr>
      </w:pPr>
    </w:p>
    <w:p w14:paraId="77675D22">
      <w:pPr>
        <w:pStyle w:val="6"/>
        <w:spacing w:before="209" w:line="276" w:lineRule="auto"/>
        <w:ind w:left="97" w:right="232"/>
      </w:pPr>
      <w:r>
        <w:drawing>
          <wp:anchor distT="0" distB="0" distL="0" distR="0" simplePos="0" relativeHeight="251673600" behindDoc="1" locked="0" layoutInCell="1" allowOverlap="1">
            <wp:simplePos x="0" y="0"/>
            <wp:positionH relativeFrom="page">
              <wp:posOffset>637540</wp:posOffset>
            </wp:positionH>
            <wp:positionV relativeFrom="page">
              <wp:posOffset>2939415</wp:posOffset>
            </wp:positionV>
            <wp:extent cx="6264910" cy="5003165"/>
            <wp:effectExtent l="0" t="0" r="0" b="0"/>
            <wp:wrapNone/>
            <wp:docPr id="25" name="Image 25"/>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2" cstate="print"/>
                    <a:stretch>
                      <a:fillRect/>
                    </a:stretch>
                  </pic:blipFill>
                  <pic:spPr>
                    <a:xfrm>
                      <a:off x="0" y="0"/>
                      <a:ext cx="6264907" cy="5003162"/>
                    </a:xfrm>
                    <a:prstGeom prst="rect">
                      <a:avLst/>
                    </a:prstGeom>
                  </pic:spPr>
                </pic:pic>
              </a:graphicData>
            </a:graphic>
          </wp:anchor>
        </w:drawing>
      </w:r>
      <w:r>
        <w:t>h) Quando o Prognóstico Ambiental for apresentado com o auxílio de Matriz ou Sinótico Ambiental, que a mesma seja clara e legível (com tamanho de letra compatível ao documento).</w:t>
      </w:r>
    </w:p>
    <w:p w14:paraId="7F108858">
      <w:pPr>
        <w:pStyle w:val="2"/>
        <w:numPr>
          <w:ilvl w:val="0"/>
          <w:numId w:val="16"/>
        </w:numPr>
        <w:tabs>
          <w:tab w:val="left" w:pos="856"/>
        </w:tabs>
        <w:spacing w:before="251" w:after="0" w:line="276" w:lineRule="auto"/>
        <w:ind w:left="100" w:right="235" w:firstLine="0"/>
        <w:jc w:val="both"/>
      </w:pPr>
      <w:bookmarkStart w:id="14" w:name="11. MEDIDAS MITIGADORAS E COMPENSATÓRIAS"/>
      <w:bookmarkEnd w:id="14"/>
      <w:r>
        <w:t>MEDIDAS MITIGADORAS E COMPENSATÓRIAS DO EMPREENDIMENTO INDUSTRIAL</w:t>
      </w:r>
    </w:p>
    <w:p w14:paraId="3525318A">
      <w:pPr>
        <w:pStyle w:val="6"/>
        <w:spacing w:before="231" w:line="276" w:lineRule="auto"/>
        <w:ind w:left="97" w:right="231"/>
      </w:pPr>
      <w:r>
        <w:t>Deverão ser apresentadas medidas mitigadoras para os impactos ambientais do empreendimento industrial, justificativas dos impactos que não possam ser mitigados, possibilidade de ocorrência na área do empreendimento, contemplando no mínimo:</w:t>
      </w:r>
    </w:p>
    <w:p w14:paraId="05C993FB">
      <w:pPr>
        <w:pStyle w:val="3"/>
        <w:spacing w:before="248"/>
        <w:ind w:left="97" w:firstLine="0"/>
      </w:pPr>
      <w:bookmarkStart w:id="15" w:name="11.1 Na fase de implantação:"/>
      <w:bookmarkEnd w:id="15"/>
      <w:r>
        <w:t>11.1</w:t>
      </w:r>
      <w:r>
        <w:rPr>
          <w:spacing w:val="60"/>
        </w:rPr>
        <w:t xml:space="preserve"> </w:t>
      </w:r>
      <w:r>
        <w:t>Na</w:t>
      </w:r>
      <w:r>
        <w:rPr>
          <w:spacing w:val="-1"/>
        </w:rPr>
        <w:t xml:space="preserve"> </w:t>
      </w:r>
      <w:r>
        <w:t>fase</w:t>
      </w:r>
      <w:r>
        <w:rPr>
          <w:spacing w:val="-4"/>
        </w:rPr>
        <w:t xml:space="preserve"> </w:t>
      </w:r>
      <w:r>
        <w:t>de</w:t>
      </w:r>
      <w:r>
        <w:rPr>
          <w:spacing w:val="-1"/>
        </w:rPr>
        <w:t xml:space="preserve"> </w:t>
      </w:r>
      <w:r>
        <w:rPr>
          <w:spacing w:val="-2"/>
        </w:rPr>
        <w:t>implantação:</w:t>
      </w:r>
    </w:p>
    <w:p w14:paraId="7E8DBF79">
      <w:pPr>
        <w:pStyle w:val="10"/>
        <w:numPr>
          <w:ilvl w:val="0"/>
          <w:numId w:val="18"/>
        </w:numPr>
        <w:tabs>
          <w:tab w:val="left" w:pos="422"/>
        </w:tabs>
        <w:spacing w:before="271" w:after="0" w:line="278" w:lineRule="auto"/>
        <w:ind w:left="99" w:right="236" w:firstLine="0"/>
        <w:jc w:val="both"/>
        <w:rPr>
          <w:sz w:val="24"/>
        </w:rPr>
      </w:pPr>
      <w:r>
        <w:rPr>
          <w:sz w:val="24"/>
        </w:rPr>
        <w:t>Mudanças de relevo (compactação do solo, mudanças na estrutura do solo, surgimento de processos erosivos);</w:t>
      </w:r>
    </w:p>
    <w:p w14:paraId="1EE2443B">
      <w:pPr>
        <w:pStyle w:val="10"/>
        <w:numPr>
          <w:ilvl w:val="0"/>
          <w:numId w:val="18"/>
        </w:numPr>
        <w:tabs>
          <w:tab w:val="left" w:pos="383"/>
        </w:tabs>
        <w:spacing w:before="236" w:after="0" w:line="276" w:lineRule="auto"/>
        <w:ind w:left="99" w:right="237" w:firstLine="0"/>
        <w:jc w:val="both"/>
        <w:rPr>
          <w:sz w:val="24"/>
        </w:rPr>
      </w:pPr>
      <w:r>
        <w:rPr>
          <w:sz w:val="24"/>
        </w:rPr>
        <w:t>Alterações relacionadas à flora (supressão de vegetação em áreas de preservação permanente; avaliação e definição de medidas sobre desmates, com percentual desmatado; alterações da variedade e riqueza de espécies florísticas);</w:t>
      </w:r>
    </w:p>
    <w:p w14:paraId="6A76CB2C">
      <w:pPr>
        <w:pStyle w:val="10"/>
        <w:numPr>
          <w:ilvl w:val="0"/>
          <w:numId w:val="18"/>
        </w:numPr>
        <w:tabs>
          <w:tab w:val="left" w:pos="401"/>
        </w:tabs>
        <w:spacing w:before="241" w:after="0" w:line="273" w:lineRule="auto"/>
        <w:ind w:left="100" w:right="236" w:firstLine="0"/>
        <w:jc w:val="both"/>
        <w:rPr>
          <w:sz w:val="24"/>
        </w:rPr>
      </w:pPr>
      <w:r>
        <w:rPr>
          <w:sz w:val="24"/>
        </w:rPr>
        <w:t>Alterações relacionadas à fauna (alteração da variedade e riqueza de espécies faunísticas; eliminação de habitats da fauna terrestre, isolamento de populações, alterações e dificuldade na migração animal);</w:t>
      </w:r>
    </w:p>
    <w:p w14:paraId="576F7795">
      <w:pPr>
        <w:pStyle w:val="10"/>
        <w:numPr>
          <w:ilvl w:val="0"/>
          <w:numId w:val="18"/>
        </w:numPr>
        <w:tabs>
          <w:tab w:val="left" w:pos="458"/>
        </w:tabs>
        <w:spacing w:before="246" w:after="0" w:line="276" w:lineRule="auto"/>
        <w:ind w:left="99" w:right="234" w:firstLine="0"/>
        <w:jc w:val="both"/>
        <w:rPr>
          <w:sz w:val="24"/>
        </w:rPr>
      </w:pPr>
      <w:r>
        <w:rPr>
          <w:sz w:val="24"/>
        </w:rPr>
        <w:t>Indenização das propriedades e/ou atividades atingidas, bem como para o atendimento de trabalhadores que perderão suas bases de subsistência;</w:t>
      </w:r>
    </w:p>
    <w:p w14:paraId="6983290B">
      <w:pPr>
        <w:pStyle w:val="10"/>
        <w:numPr>
          <w:ilvl w:val="0"/>
          <w:numId w:val="18"/>
        </w:numPr>
        <w:tabs>
          <w:tab w:val="left" w:pos="352"/>
        </w:tabs>
        <w:spacing w:before="242" w:after="0" w:line="273" w:lineRule="auto"/>
        <w:ind w:left="99" w:right="234" w:firstLine="0"/>
        <w:jc w:val="both"/>
        <w:rPr>
          <w:sz w:val="24"/>
        </w:rPr>
      </w:pPr>
      <w:r>
        <w:rPr>
          <w:sz w:val="24"/>
        </w:rPr>
        <w:t>Fluxo de tráfego previsto para as obras, e para o traçado dos acessos aos canteiros, as articulações possíveis com o sistema viário atual, possibilidade de reutilização dos acessos e previsão de umidificação das vias durante sua implantação;</w:t>
      </w:r>
    </w:p>
    <w:p w14:paraId="0C025768">
      <w:pPr>
        <w:pStyle w:val="10"/>
        <w:numPr>
          <w:ilvl w:val="0"/>
          <w:numId w:val="18"/>
        </w:numPr>
        <w:tabs>
          <w:tab w:val="left" w:pos="325"/>
        </w:tabs>
        <w:spacing w:before="246" w:after="0" w:line="276" w:lineRule="auto"/>
        <w:ind w:left="99" w:right="234" w:firstLine="0"/>
        <w:jc w:val="both"/>
        <w:rPr>
          <w:sz w:val="24"/>
        </w:rPr>
      </w:pPr>
      <w:r>
        <w:rPr>
          <w:sz w:val="24"/>
        </w:rPr>
        <w:t>Medidas necessárias para combater as alterações nas estruturas econômicas, social, e cultural da área de influência do empreendimento atual e futura;</w:t>
      </w:r>
    </w:p>
    <w:p w14:paraId="5614B292">
      <w:pPr>
        <w:pStyle w:val="10"/>
        <w:numPr>
          <w:ilvl w:val="0"/>
          <w:numId w:val="18"/>
        </w:numPr>
        <w:tabs>
          <w:tab w:val="left" w:pos="352"/>
        </w:tabs>
        <w:spacing w:before="241" w:after="0" w:line="240" w:lineRule="auto"/>
        <w:ind w:left="352" w:right="0" w:hanging="252"/>
        <w:jc w:val="left"/>
        <w:rPr>
          <w:sz w:val="24"/>
        </w:rPr>
      </w:pPr>
      <w:r>
        <w:rPr>
          <w:sz w:val="24"/>
        </w:rPr>
        <w:t>Medidas</w:t>
      </w:r>
      <w:r>
        <w:rPr>
          <w:spacing w:val="-5"/>
          <w:sz w:val="24"/>
        </w:rPr>
        <w:t xml:space="preserve"> </w:t>
      </w:r>
      <w:r>
        <w:rPr>
          <w:sz w:val="24"/>
        </w:rPr>
        <w:t>para</w:t>
      </w:r>
      <w:r>
        <w:rPr>
          <w:spacing w:val="-4"/>
          <w:sz w:val="24"/>
        </w:rPr>
        <w:t xml:space="preserve"> </w:t>
      </w:r>
      <w:r>
        <w:rPr>
          <w:sz w:val="24"/>
        </w:rPr>
        <w:t>possíveis</w:t>
      </w:r>
      <w:r>
        <w:rPr>
          <w:spacing w:val="-3"/>
          <w:sz w:val="24"/>
        </w:rPr>
        <w:t xml:space="preserve"> </w:t>
      </w:r>
      <w:r>
        <w:rPr>
          <w:sz w:val="24"/>
        </w:rPr>
        <w:t>áreas</w:t>
      </w:r>
      <w:r>
        <w:rPr>
          <w:spacing w:val="-3"/>
          <w:sz w:val="24"/>
        </w:rPr>
        <w:t xml:space="preserve"> </w:t>
      </w:r>
      <w:r>
        <w:rPr>
          <w:sz w:val="24"/>
        </w:rPr>
        <w:t>de</w:t>
      </w:r>
      <w:r>
        <w:rPr>
          <w:spacing w:val="-3"/>
          <w:sz w:val="24"/>
        </w:rPr>
        <w:t xml:space="preserve"> </w:t>
      </w:r>
      <w:r>
        <w:rPr>
          <w:sz w:val="24"/>
        </w:rPr>
        <w:t>valor</w:t>
      </w:r>
      <w:r>
        <w:rPr>
          <w:spacing w:val="-7"/>
          <w:sz w:val="24"/>
        </w:rPr>
        <w:t xml:space="preserve"> </w:t>
      </w:r>
      <w:r>
        <w:rPr>
          <w:sz w:val="24"/>
        </w:rPr>
        <w:t>histórico</w:t>
      </w:r>
      <w:r>
        <w:rPr>
          <w:spacing w:val="-1"/>
          <w:sz w:val="24"/>
        </w:rPr>
        <w:t xml:space="preserve"> </w:t>
      </w:r>
      <w:r>
        <w:rPr>
          <w:sz w:val="24"/>
        </w:rPr>
        <w:t>e</w:t>
      </w:r>
      <w:r>
        <w:rPr>
          <w:spacing w:val="-3"/>
          <w:sz w:val="24"/>
        </w:rPr>
        <w:t xml:space="preserve"> </w:t>
      </w:r>
      <w:r>
        <w:rPr>
          <w:spacing w:val="-2"/>
          <w:sz w:val="24"/>
        </w:rPr>
        <w:t>arquitetônico;</w:t>
      </w:r>
    </w:p>
    <w:p w14:paraId="546B8D7C">
      <w:pPr>
        <w:pStyle w:val="6"/>
        <w:spacing w:before="15"/>
        <w:jc w:val="left"/>
      </w:pPr>
    </w:p>
    <w:p w14:paraId="72C5321C">
      <w:pPr>
        <w:pStyle w:val="3"/>
        <w:ind w:left="97" w:firstLine="0"/>
      </w:pPr>
      <w:bookmarkStart w:id="16" w:name="11.2. Na fase de Operação:"/>
      <w:bookmarkEnd w:id="16"/>
      <w:r>
        <w:t>11.2. Na</w:t>
      </w:r>
      <w:r>
        <w:rPr>
          <w:spacing w:val="-1"/>
        </w:rPr>
        <w:t xml:space="preserve"> </w:t>
      </w:r>
      <w:r>
        <w:t>fase</w:t>
      </w:r>
      <w:r>
        <w:rPr>
          <w:spacing w:val="-4"/>
        </w:rPr>
        <w:t xml:space="preserve"> </w:t>
      </w:r>
      <w:r>
        <w:t>de</w:t>
      </w:r>
      <w:r>
        <w:rPr>
          <w:spacing w:val="-1"/>
        </w:rPr>
        <w:t xml:space="preserve"> </w:t>
      </w:r>
      <w:r>
        <w:rPr>
          <w:spacing w:val="-2"/>
        </w:rPr>
        <w:t>Operação:</w:t>
      </w:r>
    </w:p>
    <w:p w14:paraId="25C8746E">
      <w:pPr>
        <w:pStyle w:val="10"/>
        <w:numPr>
          <w:ilvl w:val="0"/>
          <w:numId w:val="19"/>
        </w:numPr>
        <w:tabs>
          <w:tab w:val="left" w:pos="373"/>
        </w:tabs>
        <w:spacing w:before="273" w:after="0" w:line="276" w:lineRule="auto"/>
        <w:ind w:left="100" w:right="235" w:firstLine="0"/>
        <w:jc w:val="both"/>
        <w:rPr>
          <w:sz w:val="24"/>
        </w:rPr>
      </w:pPr>
      <w:r>
        <w:rPr>
          <w:sz w:val="24"/>
        </w:rPr>
        <w:t>Alteração da biota, perda de biodiversidade, perda do potencial turístico da área, alteração da paisagem local, alteração da qualidade da água dos cursos d’água, interrupção do fluxo migratório de espécies da fauna, perda e fragmentação de habitats, redução de populações vegetais e animais, o que significará a redução da biodiversidade a nível regional.</w:t>
      </w:r>
    </w:p>
    <w:p w14:paraId="0705D763">
      <w:pPr>
        <w:pStyle w:val="10"/>
        <w:spacing w:after="0" w:line="276" w:lineRule="auto"/>
        <w:jc w:val="both"/>
        <w:rPr>
          <w:sz w:val="24"/>
        </w:rPr>
        <w:sectPr>
          <w:pgSz w:w="11900" w:h="16850"/>
          <w:pgMar w:top="1640" w:right="1559" w:bottom="280" w:left="1700" w:header="412" w:footer="0" w:gutter="0"/>
          <w:cols w:space="720" w:num="1"/>
        </w:sectPr>
      </w:pPr>
    </w:p>
    <w:p w14:paraId="4C9CEE56">
      <w:pPr>
        <w:pStyle w:val="6"/>
        <w:spacing w:before="171"/>
        <w:jc w:val="left"/>
      </w:pPr>
      <w:r>
        <w:drawing>
          <wp:anchor distT="0" distB="0" distL="0" distR="0" simplePos="0" relativeHeight="251674624" behindDoc="1" locked="0" layoutInCell="1" allowOverlap="1">
            <wp:simplePos x="0" y="0"/>
            <wp:positionH relativeFrom="page">
              <wp:posOffset>637540</wp:posOffset>
            </wp:positionH>
            <wp:positionV relativeFrom="page">
              <wp:posOffset>2939415</wp:posOffset>
            </wp:positionV>
            <wp:extent cx="6264910" cy="5003165"/>
            <wp:effectExtent l="0" t="0" r="0" b="0"/>
            <wp:wrapNone/>
            <wp:docPr id="26" name="Image 26"/>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2" cstate="print"/>
                    <a:stretch>
                      <a:fillRect/>
                    </a:stretch>
                  </pic:blipFill>
                  <pic:spPr>
                    <a:xfrm>
                      <a:off x="0" y="0"/>
                      <a:ext cx="6264907" cy="5003162"/>
                    </a:xfrm>
                    <a:prstGeom prst="rect">
                      <a:avLst/>
                    </a:prstGeom>
                  </pic:spPr>
                </pic:pic>
              </a:graphicData>
            </a:graphic>
          </wp:anchor>
        </w:drawing>
      </w:r>
    </w:p>
    <w:p w14:paraId="31FAA027">
      <w:pPr>
        <w:pStyle w:val="10"/>
        <w:numPr>
          <w:ilvl w:val="0"/>
          <w:numId w:val="19"/>
        </w:numPr>
        <w:tabs>
          <w:tab w:val="left" w:pos="422"/>
        </w:tabs>
        <w:spacing w:before="0" w:after="0" w:line="273" w:lineRule="auto"/>
        <w:ind w:left="99" w:right="232" w:firstLine="0"/>
        <w:jc w:val="both"/>
        <w:rPr>
          <w:sz w:val="24"/>
        </w:rPr>
      </w:pPr>
      <w:r>
        <w:rPr>
          <w:sz w:val="24"/>
        </w:rPr>
        <w:t>Deverão ser propostas medidas mitigadoras e compensatórias para os demais impactos ambientais negativos identificados.</w:t>
      </w:r>
    </w:p>
    <w:p w14:paraId="165B8FFD">
      <w:pPr>
        <w:pStyle w:val="10"/>
        <w:numPr>
          <w:ilvl w:val="0"/>
          <w:numId w:val="19"/>
        </w:numPr>
        <w:tabs>
          <w:tab w:val="left" w:pos="388"/>
        </w:tabs>
        <w:spacing w:before="244" w:after="0" w:line="276" w:lineRule="auto"/>
        <w:ind w:left="99" w:right="235" w:firstLine="0"/>
        <w:jc w:val="both"/>
        <w:rPr>
          <w:sz w:val="24"/>
        </w:rPr>
      </w:pPr>
      <w:r>
        <w:rPr>
          <w:sz w:val="24"/>
        </w:rPr>
        <w:t>Deverão ser citados os critérios adotados para avaliar a eficiência das medidas mitigadoras e compensatórias, propostas a partir dos impactos ocorridos durante a</w:t>
      </w:r>
      <w:r>
        <w:rPr>
          <w:spacing w:val="40"/>
          <w:sz w:val="24"/>
        </w:rPr>
        <w:t xml:space="preserve"> </w:t>
      </w:r>
      <w:r>
        <w:rPr>
          <w:sz w:val="24"/>
        </w:rPr>
        <w:t>fase de implantação e operação do empreendimento.</w:t>
      </w:r>
    </w:p>
    <w:p w14:paraId="1CE54594">
      <w:pPr>
        <w:pStyle w:val="10"/>
        <w:numPr>
          <w:ilvl w:val="0"/>
          <w:numId w:val="19"/>
        </w:numPr>
        <w:tabs>
          <w:tab w:val="left" w:pos="364"/>
        </w:tabs>
        <w:spacing w:before="241" w:after="0" w:line="276" w:lineRule="auto"/>
        <w:ind w:left="99" w:right="233" w:firstLine="0"/>
        <w:jc w:val="both"/>
        <w:rPr>
          <w:sz w:val="24"/>
        </w:rPr>
      </w:pPr>
      <w:r>
        <w:rPr>
          <w:sz w:val="24"/>
        </w:rPr>
        <w:t>As medidas apresentadas deverão ser classificadas conforme os seguintes critérios: preventivas ou corretivas, à fase do empreendimento em que deverão ser adotadas: planejamento, implantação, operação e desativação, e para o caso de acidentes, ao fator</w:t>
      </w:r>
      <w:r>
        <w:rPr>
          <w:spacing w:val="-1"/>
          <w:sz w:val="24"/>
        </w:rPr>
        <w:t xml:space="preserve"> </w:t>
      </w:r>
      <w:r>
        <w:rPr>
          <w:sz w:val="24"/>
        </w:rPr>
        <w:t>ambiental a</w:t>
      </w:r>
      <w:r>
        <w:rPr>
          <w:spacing w:val="-2"/>
          <w:sz w:val="24"/>
        </w:rPr>
        <w:t xml:space="preserve"> </w:t>
      </w:r>
      <w:r>
        <w:rPr>
          <w:sz w:val="24"/>
        </w:rPr>
        <w:t>que</w:t>
      </w:r>
      <w:r>
        <w:rPr>
          <w:spacing w:val="-2"/>
          <w:sz w:val="24"/>
        </w:rPr>
        <w:t xml:space="preserve"> </w:t>
      </w:r>
      <w:r>
        <w:rPr>
          <w:sz w:val="24"/>
        </w:rPr>
        <w:t>se destina, ao prazo de</w:t>
      </w:r>
      <w:r>
        <w:rPr>
          <w:spacing w:val="-2"/>
          <w:sz w:val="24"/>
        </w:rPr>
        <w:t xml:space="preserve"> </w:t>
      </w:r>
      <w:r>
        <w:rPr>
          <w:sz w:val="24"/>
        </w:rPr>
        <w:t>sua aplicação, a</w:t>
      </w:r>
      <w:r>
        <w:rPr>
          <w:spacing w:val="-2"/>
          <w:sz w:val="24"/>
        </w:rPr>
        <w:t xml:space="preserve"> </w:t>
      </w:r>
      <w:r>
        <w:rPr>
          <w:sz w:val="24"/>
        </w:rPr>
        <w:t>responsabilidade</w:t>
      </w:r>
      <w:r>
        <w:rPr>
          <w:spacing w:val="-1"/>
          <w:sz w:val="24"/>
        </w:rPr>
        <w:t xml:space="preserve"> </w:t>
      </w:r>
      <w:r>
        <w:rPr>
          <w:sz w:val="24"/>
        </w:rPr>
        <w:t>por</w:t>
      </w:r>
      <w:r>
        <w:rPr>
          <w:spacing w:val="-1"/>
          <w:sz w:val="24"/>
        </w:rPr>
        <w:t xml:space="preserve"> </w:t>
      </w:r>
      <w:r>
        <w:rPr>
          <w:sz w:val="24"/>
        </w:rPr>
        <w:t>sua implementação e avaliação de custos da medida.</w:t>
      </w:r>
    </w:p>
    <w:p w14:paraId="743A6326">
      <w:pPr>
        <w:pStyle w:val="6"/>
        <w:jc w:val="left"/>
      </w:pPr>
    </w:p>
    <w:p w14:paraId="0DFF4604">
      <w:pPr>
        <w:pStyle w:val="6"/>
        <w:spacing w:before="256"/>
        <w:jc w:val="left"/>
      </w:pPr>
    </w:p>
    <w:p w14:paraId="54453CF8">
      <w:pPr>
        <w:pStyle w:val="2"/>
        <w:numPr>
          <w:ilvl w:val="0"/>
          <w:numId w:val="16"/>
        </w:numPr>
        <w:tabs>
          <w:tab w:val="left" w:pos="533"/>
        </w:tabs>
        <w:spacing w:before="0" w:after="0" w:line="273" w:lineRule="auto"/>
        <w:ind w:left="97" w:right="234" w:firstLine="0"/>
        <w:jc w:val="both"/>
      </w:pPr>
      <w:bookmarkStart w:id="17" w:name="12. PROGRAMA DE ACOMPANHAMENTO E MONITOR"/>
      <w:bookmarkEnd w:id="17"/>
      <w:r>
        <w:t>PROGRAMA DE ACOMPANHAMENTO E MONITORAMENTO DOS IMPACTOS AMBIENTAIS (NEGATIVOS E POSITIVOS) IDENTIFICADOS NO EMPREENDIMENTO INDUSTRIAL:</w:t>
      </w:r>
    </w:p>
    <w:p w14:paraId="0E523269">
      <w:pPr>
        <w:pStyle w:val="10"/>
        <w:numPr>
          <w:ilvl w:val="0"/>
          <w:numId w:val="20"/>
        </w:numPr>
        <w:tabs>
          <w:tab w:val="left" w:pos="432"/>
        </w:tabs>
        <w:spacing w:before="240" w:after="0" w:line="276" w:lineRule="auto"/>
        <w:ind w:left="99" w:right="230" w:firstLine="0"/>
        <w:jc w:val="both"/>
        <w:rPr>
          <w:sz w:val="24"/>
        </w:rPr>
      </w:pPr>
      <w:r>
        <w:rPr>
          <w:sz w:val="24"/>
        </w:rPr>
        <w:t>Deverão ser elaborados e apresentados os programas de monitoramento da evolução dos impactos positivos e negativos causados pelo empreendimento, indicando os fatores ambientais e parâmetros a serem considerados, de acordo com as fases de planejamento, de implantação e de operação, onde poderão ser incluídos:</w:t>
      </w:r>
    </w:p>
    <w:p w14:paraId="6ACCBCE0">
      <w:pPr>
        <w:pStyle w:val="10"/>
        <w:numPr>
          <w:ilvl w:val="1"/>
          <w:numId w:val="20"/>
        </w:numPr>
        <w:tabs>
          <w:tab w:val="left" w:pos="819"/>
        </w:tabs>
        <w:spacing w:before="237" w:after="0" w:line="276" w:lineRule="auto"/>
        <w:ind w:left="819" w:right="232" w:hanging="360"/>
        <w:jc w:val="both"/>
        <w:rPr>
          <w:sz w:val="24"/>
        </w:rPr>
      </w:pPr>
      <w:r>
        <w:rPr>
          <w:sz w:val="24"/>
        </w:rPr>
        <w:t>Indicação e justificativa dos parâmetros selecionados para a avaliação dos impactos sobre cada um dos fatores ambientais considerados;</w:t>
      </w:r>
    </w:p>
    <w:p w14:paraId="64E23D0F">
      <w:pPr>
        <w:pStyle w:val="10"/>
        <w:numPr>
          <w:ilvl w:val="1"/>
          <w:numId w:val="20"/>
        </w:numPr>
        <w:tabs>
          <w:tab w:val="left" w:pos="819"/>
        </w:tabs>
        <w:spacing w:before="239" w:after="0" w:line="240" w:lineRule="auto"/>
        <w:ind w:left="819" w:right="0" w:hanging="359"/>
        <w:jc w:val="left"/>
        <w:rPr>
          <w:sz w:val="24"/>
        </w:rPr>
      </w:pPr>
      <w:r>
        <w:rPr>
          <w:sz w:val="24"/>
        </w:rPr>
        <w:t>Indicação</w:t>
      </w:r>
      <w:r>
        <w:rPr>
          <w:spacing w:val="-7"/>
          <w:sz w:val="24"/>
        </w:rPr>
        <w:t xml:space="preserve"> </w:t>
      </w:r>
      <w:r>
        <w:rPr>
          <w:sz w:val="24"/>
        </w:rPr>
        <w:t>e</w:t>
      </w:r>
      <w:r>
        <w:rPr>
          <w:spacing w:val="-6"/>
          <w:sz w:val="24"/>
        </w:rPr>
        <w:t xml:space="preserve"> </w:t>
      </w:r>
      <w:r>
        <w:rPr>
          <w:sz w:val="24"/>
        </w:rPr>
        <w:t>justificativa</w:t>
      </w:r>
      <w:r>
        <w:rPr>
          <w:spacing w:val="-6"/>
          <w:sz w:val="24"/>
        </w:rPr>
        <w:t xml:space="preserve"> </w:t>
      </w:r>
      <w:r>
        <w:rPr>
          <w:sz w:val="24"/>
        </w:rPr>
        <w:t>dos</w:t>
      </w:r>
      <w:r>
        <w:rPr>
          <w:spacing w:val="-4"/>
          <w:sz w:val="24"/>
        </w:rPr>
        <w:t xml:space="preserve"> </w:t>
      </w:r>
      <w:r>
        <w:rPr>
          <w:sz w:val="24"/>
        </w:rPr>
        <w:t>métodos</w:t>
      </w:r>
      <w:r>
        <w:rPr>
          <w:spacing w:val="-5"/>
          <w:sz w:val="24"/>
        </w:rPr>
        <w:t xml:space="preserve"> </w:t>
      </w:r>
      <w:r>
        <w:rPr>
          <w:sz w:val="24"/>
        </w:rPr>
        <w:t>de</w:t>
      </w:r>
      <w:r>
        <w:rPr>
          <w:spacing w:val="-6"/>
          <w:sz w:val="24"/>
        </w:rPr>
        <w:t xml:space="preserve"> </w:t>
      </w:r>
      <w:r>
        <w:rPr>
          <w:sz w:val="24"/>
        </w:rPr>
        <w:t>coleta</w:t>
      </w:r>
      <w:r>
        <w:rPr>
          <w:spacing w:val="-5"/>
          <w:sz w:val="24"/>
        </w:rPr>
        <w:t xml:space="preserve"> </w:t>
      </w:r>
      <w:r>
        <w:rPr>
          <w:sz w:val="24"/>
        </w:rPr>
        <w:t>e</w:t>
      </w:r>
      <w:r>
        <w:rPr>
          <w:spacing w:val="-6"/>
          <w:sz w:val="24"/>
        </w:rPr>
        <w:t xml:space="preserve"> </w:t>
      </w:r>
      <w:r>
        <w:rPr>
          <w:sz w:val="24"/>
        </w:rPr>
        <w:t>análise</w:t>
      </w:r>
      <w:r>
        <w:rPr>
          <w:spacing w:val="-6"/>
          <w:sz w:val="24"/>
        </w:rPr>
        <w:t xml:space="preserve"> </w:t>
      </w:r>
      <w:r>
        <w:rPr>
          <w:sz w:val="24"/>
        </w:rPr>
        <w:t>de</w:t>
      </w:r>
      <w:r>
        <w:rPr>
          <w:spacing w:val="-5"/>
          <w:sz w:val="24"/>
        </w:rPr>
        <w:t xml:space="preserve"> </w:t>
      </w:r>
      <w:r>
        <w:rPr>
          <w:spacing w:val="-2"/>
          <w:sz w:val="24"/>
        </w:rPr>
        <w:t>amostras;</w:t>
      </w:r>
    </w:p>
    <w:p w14:paraId="30C070F0">
      <w:pPr>
        <w:pStyle w:val="6"/>
        <w:spacing w:before="5"/>
        <w:jc w:val="left"/>
      </w:pPr>
    </w:p>
    <w:p w14:paraId="036D3C10">
      <w:pPr>
        <w:pStyle w:val="10"/>
        <w:numPr>
          <w:ilvl w:val="1"/>
          <w:numId w:val="20"/>
        </w:numPr>
        <w:tabs>
          <w:tab w:val="left" w:pos="820"/>
        </w:tabs>
        <w:spacing w:before="0" w:after="0" w:line="278" w:lineRule="auto"/>
        <w:ind w:left="820" w:right="234" w:hanging="360"/>
        <w:jc w:val="both"/>
        <w:rPr>
          <w:sz w:val="24"/>
        </w:rPr>
      </w:pPr>
      <w:r>
        <w:rPr>
          <w:sz w:val="24"/>
        </w:rPr>
        <w:t>Indicação e justificativa da</w:t>
      </w:r>
      <w:r>
        <w:rPr>
          <w:spacing w:val="-1"/>
          <w:sz w:val="24"/>
        </w:rPr>
        <w:t xml:space="preserve"> </w:t>
      </w:r>
      <w:r>
        <w:rPr>
          <w:sz w:val="24"/>
        </w:rPr>
        <w:t>periodicidade</w:t>
      </w:r>
      <w:r>
        <w:rPr>
          <w:spacing w:val="-1"/>
          <w:sz w:val="24"/>
        </w:rPr>
        <w:t xml:space="preserve"> </w:t>
      </w:r>
      <w:r>
        <w:rPr>
          <w:sz w:val="24"/>
        </w:rPr>
        <w:t>de</w:t>
      </w:r>
      <w:r>
        <w:rPr>
          <w:spacing w:val="-1"/>
          <w:sz w:val="24"/>
        </w:rPr>
        <w:t xml:space="preserve"> </w:t>
      </w:r>
      <w:r>
        <w:rPr>
          <w:sz w:val="24"/>
        </w:rPr>
        <w:t>amostragem para cada</w:t>
      </w:r>
      <w:r>
        <w:rPr>
          <w:spacing w:val="-1"/>
          <w:sz w:val="24"/>
        </w:rPr>
        <w:t xml:space="preserve"> </w:t>
      </w:r>
      <w:r>
        <w:rPr>
          <w:sz w:val="24"/>
        </w:rPr>
        <w:t>parâmetro, segundo os diversos fatores ambientais;</w:t>
      </w:r>
    </w:p>
    <w:p w14:paraId="12C416C7">
      <w:pPr>
        <w:pStyle w:val="10"/>
        <w:numPr>
          <w:ilvl w:val="1"/>
          <w:numId w:val="20"/>
        </w:numPr>
        <w:tabs>
          <w:tab w:val="left" w:pos="819"/>
        </w:tabs>
        <w:spacing w:before="238" w:after="0" w:line="273" w:lineRule="auto"/>
        <w:ind w:left="819" w:right="231" w:hanging="360"/>
        <w:jc w:val="both"/>
        <w:rPr>
          <w:sz w:val="24"/>
        </w:rPr>
      </w:pPr>
      <w:r>
        <w:rPr>
          <w:sz w:val="24"/>
        </w:rPr>
        <w:t>Indicação e justificativa dos métodos a serem empregados no processamento das informações levantadas, visando retratar o quadro da evolução dos impactos ambientais causados pelo empreendimento.</w:t>
      </w:r>
    </w:p>
    <w:p w14:paraId="6FD75E8B">
      <w:pPr>
        <w:pStyle w:val="10"/>
        <w:numPr>
          <w:ilvl w:val="0"/>
          <w:numId w:val="20"/>
        </w:numPr>
        <w:tabs>
          <w:tab w:val="left" w:pos="358"/>
        </w:tabs>
        <w:spacing w:before="244" w:after="0" w:line="240" w:lineRule="auto"/>
        <w:ind w:left="358" w:right="0" w:hanging="258"/>
        <w:jc w:val="both"/>
        <w:rPr>
          <w:sz w:val="24"/>
        </w:rPr>
      </w:pPr>
      <w:r>
        <w:rPr>
          <w:sz w:val="24"/>
        </w:rPr>
        <w:t>Apresentar</w:t>
      </w:r>
      <w:r>
        <w:rPr>
          <w:spacing w:val="-11"/>
          <w:sz w:val="24"/>
        </w:rPr>
        <w:t xml:space="preserve"> </w:t>
      </w:r>
      <w:r>
        <w:rPr>
          <w:sz w:val="24"/>
        </w:rPr>
        <w:t>o</w:t>
      </w:r>
      <w:r>
        <w:rPr>
          <w:spacing w:val="-7"/>
          <w:sz w:val="24"/>
        </w:rPr>
        <w:t xml:space="preserve"> </w:t>
      </w:r>
      <w:r>
        <w:rPr>
          <w:sz w:val="24"/>
        </w:rPr>
        <w:t>cronograma</w:t>
      </w:r>
      <w:r>
        <w:rPr>
          <w:spacing w:val="-10"/>
          <w:sz w:val="24"/>
        </w:rPr>
        <w:t xml:space="preserve"> </w:t>
      </w:r>
      <w:r>
        <w:rPr>
          <w:sz w:val="24"/>
        </w:rPr>
        <w:t>de</w:t>
      </w:r>
      <w:r>
        <w:rPr>
          <w:spacing w:val="-7"/>
          <w:sz w:val="24"/>
        </w:rPr>
        <w:t xml:space="preserve"> </w:t>
      </w:r>
      <w:r>
        <w:rPr>
          <w:sz w:val="24"/>
        </w:rPr>
        <w:t>execução</w:t>
      </w:r>
      <w:r>
        <w:rPr>
          <w:spacing w:val="-7"/>
          <w:sz w:val="24"/>
        </w:rPr>
        <w:t xml:space="preserve"> </w:t>
      </w:r>
      <w:r>
        <w:rPr>
          <w:sz w:val="24"/>
        </w:rPr>
        <w:t>dos</w:t>
      </w:r>
      <w:r>
        <w:rPr>
          <w:spacing w:val="-7"/>
          <w:sz w:val="24"/>
        </w:rPr>
        <w:t xml:space="preserve"> </w:t>
      </w:r>
      <w:r>
        <w:rPr>
          <w:sz w:val="24"/>
        </w:rPr>
        <w:t>programas</w:t>
      </w:r>
      <w:r>
        <w:rPr>
          <w:spacing w:val="-7"/>
          <w:sz w:val="24"/>
        </w:rPr>
        <w:t xml:space="preserve"> </w:t>
      </w:r>
      <w:r>
        <w:rPr>
          <w:sz w:val="24"/>
        </w:rPr>
        <w:t>ambientais</w:t>
      </w:r>
      <w:r>
        <w:rPr>
          <w:spacing w:val="-6"/>
          <w:sz w:val="24"/>
        </w:rPr>
        <w:t xml:space="preserve"> </w:t>
      </w:r>
      <w:r>
        <w:rPr>
          <w:spacing w:val="-2"/>
          <w:sz w:val="24"/>
        </w:rPr>
        <w:t>propostos.</w:t>
      </w:r>
    </w:p>
    <w:p w14:paraId="6A9C4708">
      <w:pPr>
        <w:pStyle w:val="6"/>
        <w:spacing w:before="19"/>
        <w:jc w:val="left"/>
      </w:pPr>
    </w:p>
    <w:p w14:paraId="6037EE65">
      <w:pPr>
        <w:pStyle w:val="2"/>
        <w:spacing w:before="1"/>
      </w:pPr>
      <w:bookmarkStart w:id="18" w:name="REFERÊNCIAS BIBLIOGRÁFICAS:"/>
      <w:bookmarkEnd w:id="18"/>
      <w:r>
        <w:t>REFERÊNCIAS</w:t>
      </w:r>
      <w:r>
        <w:rPr>
          <w:spacing w:val="-14"/>
        </w:rPr>
        <w:t xml:space="preserve"> </w:t>
      </w:r>
      <w:r>
        <w:rPr>
          <w:spacing w:val="-2"/>
        </w:rPr>
        <w:t>BIBLIOGRÁFICAS:</w:t>
      </w:r>
    </w:p>
    <w:p w14:paraId="70E691D8">
      <w:pPr>
        <w:pStyle w:val="6"/>
        <w:ind w:left="97"/>
        <w:jc w:val="left"/>
      </w:pPr>
      <w:r>
        <w:t>Relacionar</w:t>
      </w:r>
      <w:r>
        <w:rPr>
          <w:spacing w:val="-11"/>
        </w:rPr>
        <w:t xml:space="preserve"> </w:t>
      </w:r>
      <w:r>
        <w:t>as</w:t>
      </w:r>
      <w:r>
        <w:rPr>
          <w:spacing w:val="-8"/>
        </w:rPr>
        <w:t xml:space="preserve"> </w:t>
      </w:r>
      <w:r>
        <w:t>referências</w:t>
      </w:r>
      <w:r>
        <w:rPr>
          <w:spacing w:val="-8"/>
        </w:rPr>
        <w:t xml:space="preserve"> </w:t>
      </w:r>
      <w:r>
        <w:t>bibliográficas</w:t>
      </w:r>
      <w:r>
        <w:rPr>
          <w:spacing w:val="-7"/>
        </w:rPr>
        <w:t xml:space="preserve"> </w:t>
      </w:r>
      <w:r>
        <w:t>utilizadas</w:t>
      </w:r>
      <w:r>
        <w:rPr>
          <w:spacing w:val="-8"/>
        </w:rPr>
        <w:t xml:space="preserve"> </w:t>
      </w:r>
      <w:r>
        <w:t>conforme</w:t>
      </w:r>
      <w:r>
        <w:rPr>
          <w:spacing w:val="-9"/>
        </w:rPr>
        <w:t xml:space="preserve"> </w:t>
      </w:r>
      <w:r>
        <w:t>as</w:t>
      </w:r>
      <w:r>
        <w:rPr>
          <w:spacing w:val="-10"/>
        </w:rPr>
        <w:t xml:space="preserve"> </w:t>
      </w:r>
      <w:r>
        <w:t>normas</w:t>
      </w:r>
      <w:r>
        <w:rPr>
          <w:spacing w:val="-8"/>
        </w:rPr>
        <w:t xml:space="preserve"> </w:t>
      </w:r>
      <w:r>
        <w:t>da</w:t>
      </w:r>
      <w:r>
        <w:rPr>
          <w:spacing w:val="-8"/>
        </w:rPr>
        <w:t xml:space="preserve"> </w:t>
      </w:r>
      <w:r>
        <w:rPr>
          <w:spacing w:val="-2"/>
        </w:rPr>
        <w:t>ABNT.</w:t>
      </w:r>
    </w:p>
    <w:p w14:paraId="7F89D818">
      <w:pPr>
        <w:pStyle w:val="6"/>
        <w:spacing w:after="0"/>
        <w:jc w:val="left"/>
        <w:sectPr>
          <w:pgSz w:w="11900" w:h="16850"/>
          <w:pgMar w:top="1640" w:right="1559" w:bottom="280" w:left="1700" w:header="412" w:footer="0" w:gutter="0"/>
          <w:cols w:space="720" w:num="1"/>
        </w:sectPr>
      </w:pPr>
    </w:p>
    <w:p w14:paraId="0F54EB18">
      <w:pPr>
        <w:pStyle w:val="2"/>
        <w:spacing w:before="275" w:line="275" w:lineRule="exact"/>
        <w:ind w:left="157"/>
      </w:pPr>
      <w:r>
        <mc:AlternateContent>
          <mc:Choice Requires="wps">
            <w:drawing>
              <wp:anchor distT="0" distB="0" distL="0" distR="0" simplePos="0" relativeHeight="251663360" behindDoc="0" locked="0" layoutInCell="1" allowOverlap="1">
                <wp:simplePos x="0" y="0"/>
                <wp:positionH relativeFrom="page">
                  <wp:posOffset>8535035</wp:posOffset>
                </wp:positionH>
                <wp:positionV relativeFrom="page">
                  <wp:posOffset>730885</wp:posOffset>
                </wp:positionV>
                <wp:extent cx="6617335" cy="1270"/>
                <wp:effectExtent l="0" t="0" r="0" b="0"/>
                <wp:wrapNone/>
                <wp:docPr id="30" name="Graphic 30"/>
                <wp:cNvGraphicFramePr/>
                <a:graphic xmlns:a="http://schemas.openxmlformats.org/drawingml/2006/main">
                  <a:graphicData uri="http://schemas.microsoft.com/office/word/2010/wordprocessingShape">
                    <wps:wsp>
                      <wps:cNvSpPr/>
                      <wps:spPr>
                        <a:xfrm>
                          <a:off x="0" y="0"/>
                          <a:ext cx="6617334" cy="1270"/>
                        </a:xfrm>
                        <a:custGeom>
                          <a:avLst/>
                          <a:gdLst/>
                          <a:ahLst/>
                          <a:cxnLst/>
                          <a:rect l="l" t="t" r="r" b="b"/>
                          <a:pathLst>
                            <a:path w="6617334">
                              <a:moveTo>
                                <a:pt x="0" y="0"/>
                              </a:moveTo>
                              <a:lnTo>
                                <a:pt x="6617334" y="0"/>
                              </a:lnTo>
                            </a:path>
                          </a:pathLst>
                        </a:custGeom>
                        <a:ln w="25400">
                          <a:solidFill>
                            <a:srgbClr val="000000"/>
                          </a:solidFill>
                          <a:prstDash val="solid"/>
                        </a:ln>
                      </wps:spPr>
                      <wps:bodyPr wrap="square" lIns="0" tIns="0" rIns="0" bIns="0" rtlCol="0">
                        <a:noAutofit/>
                      </wps:bodyPr>
                    </wps:wsp>
                  </a:graphicData>
                </a:graphic>
              </wp:anchor>
            </w:drawing>
          </mc:Choice>
          <mc:Fallback>
            <w:pict>
              <v:shape id="Graphic 30" o:spid="_x0000_s1026" o:spt="100" style="position:absolute;left:0pt;margin-left:672.05pt;margin-top:57.55pt;height:0.1pt;width:521.05pt;mso-position-horizontal-relative:page;mso-position-vertical-relative:page;z-index:251663360;mso-width-relative:page;mso-height-relative:page;" filled="f" stroked="t" coordsize="6617334,1" o:gfxdata="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0gncDXAAAACwEAAA8AAAAAAAAA&#10;AQAgAAAAIgAAAGRycy9kb3ducmV2LnhtbFBLAQIUABQAAAAIAIdO4kCTG1pgEgIAAH0EAAAOAAAA&#10;AAAAAAEAIAAAACYBAABkcnMvZTJvRG9jLnhtbFBLBQYAAAAABgAGAFkBAACqBQAAAAA=&#10;" path="m0,0l6617334,0e">
                <v:fill on="f" focussize="0,0"/>
                <v:stroke weight="2pt" color="#000000" joinstyle="round"/>
                <v:imagedata o:title=""/>
                <o:lock v:ext="edit" aspectratio="f"/>
                <v:textbox inset="0mm,0mm,0mm,0mm"/>
              </v:shape>
            </w:pict>
          </mc:Fallback>
        </mc:AlternateContent>
      </w:r>
      <w:r>
        <w:drawing>
          <wp:anchor distT="0" distB="0" distL="0" distR="0" simplePos="0" relativeHeight="251674624" behindDoc="1" locked="0" layoutInCell="1" allowOverlap="1">
            <wp:simplePos x="0" y="0"/>
            <wp:positionH relativeFrom="page">
              <wp:posOffset>637540</wp:posOffset>
            </wp:positionH>
            <wp:positionV relativeFrom="page">
              <wp:posOffset>2939415</wp:posOffset>
            </wp:positionV>
            <wp:extent cx="6264910" cy="5003165"/>
            <wp:effectExtent l="0" t="0" r="0" b="0"/>
            <wp:wrapNone/>
            <wp:docPr id="29" name="Image 29"/>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2" cstate="print"/>
                    <a:stretch>
                      <a:fillRect/>
                    </a:stretch>
                  </pic:blipFill>
                  <pic:spPr>
                    <a:xfrm>
                      <a:off x="0" y="0"/>
                      <a:ext cx="6264907" cy="5003162"/>
                    </a:xfrm>
                    <a:prstGeom prst="rect">
                      <a:avLst/>
                    </a:prstGeom>
                  </pic:spPr>
                </pic:pic>
              </a:graphicData>
            </a:graphic>
          </wp:anchor>
        </w:drawing>
      </w:r>
      <w:bookmarkStart w:id="19" w:name="ANEXOS:"/>
      <w:bookmarkEnd w:id="19"/>
      <w:r>
        <w:rPr>
          <w:spacing w:val="-2"/>
        </w:rPr>
        <w:t>ANEXOS:</w:t>
      </w:r>
    </w:p>
    <w:p w14:paraId="0EADCD23">
      <w:pPr>
        <w:pStyle w:val="6"/>
        <w:spacing w:line="275" w:lineRule="exact"/>
        <w:ind w:left="97"/>
        <w:jc w:val="left"/>
      </w:pPr>
      <w:r>
        <w:t>Observações</w:t>
      </w:r>
      <w:r>
        <w:rPr>
          <w:spacing w:val="-12"/>
        </w:rPr>
        <w:t xml:space="preserve"> </w:t>
      </w:r>
      <w:r>
        <w:rPr>
          <w:spacing w:val="-2"/>
        </w:rPr>
        <w:t>Complementares:</w:t>
      </w:r>
    </w:p>
    <w:p w14:paraId="0487C419">
      <w:pPr>
        <w:pStyle w:val="6"/>
        <w:jc w:val="left"/>
      </w:pPr>
    </w:p>
    <w:p w14:paraId="3531A754">
      <w:pPr>
        <w:pStyle w:val="6"/>
        <w:spacing w:before="22"/>
        <w:jc w:val="left"/>
      </w:pPr>
    </w:p>
    <w:p w14:paraId="4E61DCF0">
      <w:pPr>
        <w:pStyle w:val="10"/>
        <w:numPr>
          <w:ilvl w:val="0"/>
          <w:numId w:val="21"/>
        </w:numPr>
        <w:tabs>
          <w:tab w:val="left" w:pos="1179"/>
        </w:tabs>
        <w:spacing w:before="0" w:after="0" w:line="240" w:lineRule="auto"/>
        <w:ind w:left="1179" w:right="231" w:hanging="360"/>
        <w:jc w:val="both"/>
        <w:rPr>
          <w:sz w:val="24"/>
        </w:rPr>
      </w:pPr>
      <w:r>
        <w:rPr>
          <w:sz w:val="24"/>
        </w:rPr>
        <w:t>O prazo máximo de análise do presente estudo e demais documentos apensados ao processo de licenciamento ambiental será de 120 (cento e vinte) dias, conforme estabelecido no Anexo II da Resolução COEMA 007/2005, contados a partir de sua formalização no Setor de Protocolo, salvo pela entrega de documentação incompleta ou situações</w:t>
      </w:r>
      <w:r>
        <w:rPr>
          <w:spacing w:val="40"/>
          <w:sz w:val="24"/>
        </w:rPr>
        <w:t xml:space="preserve"> </w:t>
      </w:r>
      <w:r>
        <w:rPr>
          <w:sz w:val="24"/>
        </w:rPr>
        <w:t>imprevisíveis, onde o prazo de contagem será suspenso após a comunicação oficial ao interessado.</w:t>
      </w:r>
    </w:p>
    <w:p w14:paraId="22D03901">
      <w:pPr>
        <w:pStyle w:val="10"/>
        <w:numPr>
          <w:ilvl w:val="0"/>
          <w:numId w:val="21"/>
        </w:numPr>
        <w:tabs>
          <w:tab w:val="left" w:pos="1179"/>
        </w:tabs>
        <w:spacing w:before="0" w:after="0" w:line="240" w:lineRule="auto"/>
        <w:ind w:left="1179" w:right="232" w:hanging="360"/>
        <w:jc w:val="both"/>
        <w:rPr>
          <w:sz w:val="24"/>
        </w:rPr>
      </w:pPr>
      <w:r>
        <w:rPr>
          <w:sz w:val="24"/>
        </w:rPr>
        <w:t>Todos os projetos deverão estar assinados pelos responsáveis técnicos cadastrados</w:t>
      </w:r>
      <w:r>
        <w:rPr>
          <w:spacing w:val="40"/>
          <w:sz w:val="24"/>
        </w:rPr>
        <w:t xml:space="preserve"> </w:t>
      </w:r>
      <w:r>
        <w:rPr>
          <w:sz w:val="24"/>
        </w:rPr>
        <w:t xml:space="preserve">na </w:t>
      </w:r>
      <w:r>
        <w:rPr>
          <w:rFonts w:hint="default"/>
          <w:sz w:val="24"/>
          <w:lang w:val="pt-BR"/>
        </w:rPr>
        <w:t>SEMMA</w:t>
      </w:r>
      <w:r>
        <w:rPr>
          <w:spacing w:val="40"/>
          <w:sz w:val="24"/>
        </w:rPr>
        <w:t xml:space="preserve"> </w:t>
      </w:r>
      <w:r>
        <w:rPr>
          <w:sz w:val="24"/>
        </w:rPr>
        <w:t>e</w:t>
      </w:r>
      <w:r>
        <w:rPr>
          <w:spacing w:val="40"/>
          <w:sz w:val="24"/>
        </w:rPr>
        <w:t xml:space="preserve"> </w:t>
      </w:r>
      <w:r>
        <w:rPr>
          <w:sz w:val="24"/>
        </w:rPr>
        <w:t>interessado,</w:t>
      </w:r>
      <w:r>
        <w:rPr>
          <w:spacing w:val="40"/>
          <w:sz w:val="24"/>
        </w:rPr>
        <w:t xml:space="preserve"> </w:t>
      </w:r>
      <w:r>
        <w:rPr>
          <w:sz w:val="24"/>
        </w:rPr>
        <w:t>devendo</w:t>
      </w:r>
      <w:r>
        <w:rPr>
          <w:spacing w:val="40"/>
          <w:sz w:val="24"/>
        </w:rPr>
        <w:t xml:space="preserve"> </w:t>
      </w:r>
      <w:r>
        <w:rPr>
          <w:sz w:val="24"/>
        </w:rPr>
        <w:t>os</w:t>
      </w:r>
      <w:r>
        <w:rPr>
          <w:spacing w:val="40"/>
          <w:sz w:val="24"/>
        </w:rPr>
        <w:t xml:space="preserve"> </w:t>
      </w:r>
      <w:r>
        <w:rPr>
          <w:sz w:val="24"/>
        </w:rPr>
        <w:t>mesmos</w:t>
      </w:r>
      <w:r>
        <w:rPr>
          <w:spacing w:val="40"/>
          <w:sz w:val="24"/>
        </w:rPr>
        <w:t xml:space="preserve"> </w:t>
      </w:r>
      <w:r>
        <w:rPr>
          <w:sz w:val="24"/>
        </w:rPr>
        <w:t>estar registrados</w:t>
      </w:r>
      <w:r>
        <w:rPr>
          <w:spacing w:val="40"/>
          <w:sz w:val="24"/>
        </w:rPr>
        <w:t xml:space="preserve"> </w:t>
      </w:r>
      <w:r>
        <w:rPr>
          <w:sz w:val="24"/>
        </w:rPr>
        <w:t>no</w:t>
      </w:r>
      <w:r>
        <w:rPr>
          <w:spacing w:val="40"/>
          <w:sz w:val="24"/>
        </w:rPr>
        <w:t xml:space="preserve"> </w:t>
      </w:r>
      <w:r>
        <w:rPr>
          <w:sz w:val="24"/>
        </w:rPr>
        <w:t>CREA-TO</w:t>
      </w:r>
      <w:r>
        <w:rPr>
          <w:spacing w:val="40"/>
          <w:sz w:val="24"/>
        </w:rPr>
        <w:t xml:space="preserve"> </w:t>
      </w:r>
      <w:r>
        <w:rPr>
          <w:sz w:val="24"/>
        </w:rPr>
        <w:t>com</w:t>
      </w:r>
      <w:r>
        <w:rPr>
          <w:spacing w:val="40"/>
          <w:sz w:val="24"/>
        </w:rPr>
        <w:t xml:space="preserve"> </w:t>
      </w:r>
      <w:r>
        <w:rPr>
          <w:sz w:val="24"/>
        </w:rPr>
        <w:t>cópia</w:t>
      </w:r>
      <w:r>
        <w:rPr>
          <w:spacing w:val="40"/>
          <w:sz w:val="24"/>
        </w:rPr>
        <w:t xml:space="preserve"> </w:t>
      </w:r>
      <w:r>
        <w:rPr>
          <w:sz w:val="24"/>
        </w:rPr>
        <w:t>das</w:t>
      </w:r>
      <w:r>
        <w:rPr>
          <w:spacing w:val="40"/>
          <w:sz w:val="24"/>
        </w:rPr>
        <w:t xml:space="preserve"> </w:t>
      </w:r>
      <w:r>
        <w:rPr>
          <w:sz w:val="24"/>
        </w:rPr>
        <w:t>ART’s,</w:t>
      </w:r>
      <w:r>
        <w:rPr>
          <w:spacing w:val="40"/>
          <w:sz w:val="24"/>
        </w:rPr>
        <w:t xml:space="preserve"> </w:t>
      </w:r>
      <w:r>
        <w:rPr>
          <w:sz w:val="24"/>
        </w:rPr>
        <w:t>para</w:t>
      </w:r>
      <w:r>
        <w:rPr>
          <w:spacing w:val="40"/>
          <w:sz w:val="24"/>
        </w:rPr>
        <w:t xml:space="preserve"> </w:t>
      </w:r>
      <w:r>
        <w:rPr>
          <w:sz w:val="24"/>
        </w:rPr>
        <w:t>protocolo</w:t>
      </w:r>
      <w:r>
        <w:rPr>
          <w:spacing w:val="40"/>
          <w:sz w:val="24"/>
        </w:rPr>
        <w:t xml:space="preserve"> </w:t>
      </w:r>
      <w:r>
        <w:rPr>
          <w:sz w:val="24"/>
        </w:rPr>
        <w:t xml:space="preserve">na </w:t>
      </w:r>
      <w:r>
        <w:rPr>
          <w:rFonts w:hint="default"/>
          <w:sz w:val="24"/>
          <w:lang w:val="pt-BR"/>
        </w:rPr>
        <w:t>SEMMA</w:t>
      </w:r>
      <w:r>
        <w:rPr>
          <w:spacing w:val="-2"/>
          <w:sz w:val="24"/>
        </w:rPr>
        <w:t>.</w:t>
      </w:r>
    </w:p>
    <w:p w14:paraId="2B531ADB">
      <w:pPr>
        <w:pStyle w:val="10"/>
        <w:numPr>
          <w:ilvl w:val="0"/>
          <w:numId w:val="21"/>
        </w:numPr>
        <w:tabs>
          <w:tab w:val="left" w:pos="1179"/>
        </w:tabs>
        <w:spacing w:before="0" w:after="0" w:line="240" w:lineRule="auto"/>
        <w:ind w:left="1179" w:right="240" w:hanging="360"/>
        <w:jc w:val="both"/>
        <w:rPr>
          <w:sz w:val="24"/>
        </w:rPr>
      </w:pPr>
      <w:r>
        <w:rPr>
          <w:sz w:val="24"/>
        </w:rPr>
        <w:t xml:space="preserve">A qualquer momento da análise técnica do projeto a </w:t>
      </w:r>
      <w:r>
        <w:rPr>
          <w:rFonts w:hint="default"/>
          <w:sz w:val="24"/>
          <w:lang w:val="pt-BR"/>
        </w:rPr>
        <w:t xml:space="preserve">SEMMA </w:t>
      </w:r>
      <w:r>
        <w:rPr>
          <w:sz w:val="24"/>
        </w:rPr>
        <w:t>poderá</w:t>
      </w:r>
      <w:r>
        <w:rPr>
          <w:spacing w:val="40"/>
          <w:sz w:val="24"/>
        </w:rPr>
        <w:t xml:space="preserve"> </w:t>
      </w:r>
      <w:r>
        <w:rPr>
          <w:sz w:val="24"/>
        </w:rPr>
        <w:t>solicitar outras informações, caso sejam necessárias.</w:t>
      </w:r>
    </w:p>
    <w:p w14:paraId="783129F9">
      <w:pPr>
        <w:pStyle w:val="10"/>
        <w:numPr>
          <w:ilvl w:val="0"/>
          <w:numId w:val="21"/>
        </w:numPr>
        <w:tabs>
          <w:tab w:val="left" w:pos="1179"/>
        </w:tabs>
        <w:spacing w:before="0" w:after="0" w:line="240" w:lineRule="auto"/>
        <w:ind w:left="1179" w:right="233" w:hanging="360"/>
        <w:jc w:val="both"/>
        <w:rPr>
          <w:sz w:val="24"/>
        </w:rPr>
      </w:pPr>
      <w:r>
        <w:rPr>
          <w:sz w:val="24"/>
        </w:rPr>
        <w:t>O prazo de validade da Licença de Instalação a ser emitida pela</w:t>
      </w:r>
      <w:r>
        <w:rPr>
          <w:spacing w:val="-5"/>
          <w:sz w:val="24"/>
        </w:rPr>
        <w:t xml:space="preserve"> </w:t>
      </w:r>
      <w:r>
        <w:rPr>
          <w:rFonts w:hint="default"/>
          <w:spacing w:val="-5"/>
          <w:sz w:val="24"/>
          <w:lang w:val="pt-BR"/>
        </w:rPr>
        <w:t xml:space="preserve">SEMMA </w:t>
      </w:r>
      <w:r>
        <w:rPr>
          <w:sz w:val="24"/>
        </w:rPr>
        <w:t xml:space="preserve">estará vinculado ao previsto no Anexo III da Resolução COEMA n.º </w:t>
      </w:r>
      <w:r>
        <w:rPr>
          <w:spacing w:val="-2"/>
          <w:sz w:val="24"/>
        </w:rPr>
        <w:t>007/2005.</w:t>
      </w:r>
    </w:p>
    <w:p w14:paraId="1911AAAB">
      <w:pPr>
        <w:pStyle w:val="10"/>
        <w:numPr>
          <w:ilvl w:val="0"/>
          <w:numId w:val="21"/>
        </w:numPr>
        <w:tabs>
          <w:tab w:val="left" w:pos="1179"/>
        </w:tabs>
        <w:spacing w:before="0" w:after="0" w:line="240" w:lineRule="auto"/>
        <w:ind w:left="1179" w:right="237" w:hanging="360"/>
        <w:jc w:val="both"/>
        <w:rPr>
          <w:sz w:val="24"/>
        </w:rPr>
      </w:pPr>
      <w:r>
        <w:rPr>
          <w:sz w:val="24"/>
        </w:rPr>
        <w:t>A</w:t>
      </w:r>
      <w:r>
        <w:rPr>
          <w:spacing w:val="-3"/>
          <w:sz w:val="24"/>
        </w:rPr>
        <w:t xml:space="preserve"> </w:t>
      </w:r>
      <w:r>
        <w:rPr>
          <w:sz w:val="24"/>
        </w:rPr>
        <w:t>implantação</w:t>
      </w:r>
      <w:r>
        <w:rPr>
          <w:spacing w:val="-1"/>
          <w:sz w:val="24"/>
        </w:rPr>
        <w:t xml:space="preserve"> </w:t>
      </w:r>
      <w:r>
        <w:rPr>
          <w:sz w:val="24"/>
        </w:rPr>
        <w:t>do</w:t>
      </w:r>
      <w:r>
        <w:rPr>
          <w:spacing w:val="-3"/>
          <w:sz w:val="24"/>
        </w:rPr>
        <w:t xml:space="preserve"> </w:t>
      </w:r>
      <w:r>
        <w:rPr>
          <w:sz w:val="24"/>
        </w:rPr>
        <w:t>empreendimento</w:t>
      </w:r>
      <w:r>
        <w:rPr>
          <w:spacing w:val="-3"/>
          <w:sz w:val="24"/>
        </w:rPr>
        <w:t xml:space="preserve"> </w:t>
      </w:r>
      <w:r>
        <w:rPr>
          <w:sz w:val="24"/>
        </w:rPr>
        <w:t>somente</w:t>
      </w:r>
      <w:r>
        <w:rPr>
          <w:spacing w:val="-3"/>
          <w:sz w:val="24"/>
        </w:rPr>
        <w:t xml:space="preserve"> </w:t>
      </w:r>
      <w:r>
        <w:rPr>
          <w:sz w:val="24"/>
        </w:rPr>
        <w:t>poderá</w:t>
      </w:r>
      <w:r>
        <w:rPr>
          <w:spacing w:val="-3"/>
          <w:sz w:val="24"/>
        </w:rPr>
        <w:t xml:space="preserve"> </w:t>
      </w:r>
      <w:r>
        <w:rPr>
          <w:sz w:val="24"/>
        </w:rPr>
        <w:t>ocorrer</w:t>
      </w:r>
      <w:r>
        <w:rPr>
          <w:spacing w:val="-3"/>
          <w:sz w:val="24"/>
        </w:rPr>
        <w:t xml:space="preserve"> </w:t>
      </w:r>
      <w:r>
        <w:rPr>
          <w:sz w:val="24"/>
        </w:rPr>
        <w:t>após</w:t>
      </w:r>
      <w:r>
        <w:rPr>
          <w:spacing w:val="-1"/>
          <w:sz w:val="24"/>
        </w:rPr>
        <w:t xml:space="preserve"> </w:t>
      </w:r>
      <w:r>
        <w:rPr>
          <w:sz w:val="24"/>
        </w:rPr>
        <w:t>a</w:t>
      </w:r>
      <w:r>
        <w:rPr>
          <w:spacing w:val="-3"/>
          <w:sz w:val="24"/>
        </w:rPr>
        <w:t xml:space="preserve"> </w:t>
      </w:r>
      <w:r>
        <w:rPr>
          <w:sz w:val="24"/>
        </w:rPr>
        <w:t xml:space="preserve">emissão da Licença de Instalação (LI) pela </w:t>
      </w:r>
      <w:r>
        <w:rPr>
          <w:rFonts w:hint="default"/>
          <w:sz w:val="24"/>
          <w:lang w:val="pt-BR"/>
        </w:rPr>
        <w:t>SEMMA</w:t>
      </w:r>
      <w:r>
        <w:rPr>
          <w:sz w:val="24"/>
        </w:rPr>
        <w:t>.</w:t>
      </w:r>
    </w:p>
    <w:p w14:paraId="3C1711AE">
      <w:pPr>
        <w:pStyle w:val="6"/>
        <w:spacing w:before="8"/>
        <w:ind w:left="1177" w:right="233" w:hanging="360"/>
      </w:pPr>
      <w:r>
        <w:rPr>
          <w:vertAlign w:val="superscript"/>
        </w:rPr>
        <w:t>f)</w:t>
      </w:r>
      <w:r>
        <w:rPr>
          <w:vertAlign w:val="baseline"/>
        </w:rPr>
        <w:t xml:space="preserve"> Os empreendimentos, obras ou atividades já implantados, sem a devida regularização ambiental, estão sujeitos aos procedimentos e rotinas de controle ambiental estabelecidos na Resolução COEMA 007/2005.</w:t>
      </w:r>
    </w:p>
    <w:p w14:paraId="0A5EEC51">
      <w:pPr>
        <w:pStyle w:val="6"/>
        <w:ind w:left="1177" w:right="232" w:hanging="360"/>
      </w:pPr>
      <w:r>
        <w:rPr>
          <w:vertAlign w:val="superscript"/>
        </w:rPr>
        <w:t>g)</w:t>
      </w:r>
      <w:r>
        <w:rPr>
          <w:vertAlign w:val="baseline"/>
        </w:rPr>
        <w:t xml:space="preserve"> Quaisquer documentos que venham a integrar o PCA deverão estar em português e as unidades adotadas deverão ser as do Sistema Internacional de Unidades.</w:t>
      </w:r>
    </w:p>
    <w:p w14:paraId="51C9C955">
      <w:pPr>
        <w:pStyle w:val="6"/>
        <w:ind w:left="1177" w:right="230" w:hanging="360"/>
      </w:pPr>
      <w:r>
        <w:rPr>
          <w:vertAlign w:val="superscript"/>
        </w:rPr>
        <w:t>h)</w:t>
      </w:r>
      <w:r>
        <w:rPr>
          <w:vertAlign w:val="baseline"/>
        </w:rPr>
        <w:t xml:space="preserve"> O profissional ou a empresa responsável pelos projetos dos sistemas de tratamento de efluentes deverá informar no PCA sobre a existência de outros sistemas de tratamento, cujos projetos sejam de sua autoria, especificando: o tipo de indústria em que foram implantados; o princípio</w:t>
      </w:r>
      <w:r>
        <w:rPr>
          <w:spacing w:val="40"/>
          <w:vertAlign w:val="baseline"/>
        </w:rPr>
        <w:t xml:space="preserve"> </w:t>
      </w:r>
      <w:r>
        <w:rPr>
          <w:vertAlign w:val="baseline"/>
        </w:rPr>
        <w:t>de funcionamento de cada sistema mencionado; se estão correspondendo</w:t>
      </w:r>
      <w:r>
        <w:rPr>
          <w:spacing w:val="40"/>
          <w:vertAlign w:val="baseline"/>
        </w:rPr>
        <w:t xml:space="preserve"> </w:t>
      </w:r>
      <w:r>
        <w:rPr>
          <w:vertAlign w:val="baseline"/>
        </w:rPr>
        <w:t>às expectativas de projeto; desde quando estão operando; identificação do estabelecimento onde estão instalados, citando nome, endereço, telefone/fax da pessoa para contato (esta informação poderá ser prestada mesmo quando os projetos estiverem implantados em outro Estado).</w:t>
      </w:r>
    </w:p>
    <w:p w14:paraId="06002087">
      <w:pPr>
        <w:pStyle w:val="6"/>
        <w:ind w:left="1177" w:right="231" w:hanging="360"/>
      </w:pPr>
      <w:r>
        <w:rPr>
          <w:vertAlign w:val="superscript"/>
        </w:rPr>
        <w:t>i)</w:t>
      </w:r>
      <w:r>
        <w:rPr>
          <w:vertAlign w:val="baseline"/>
        </w:rPr>
        <w:t xml:space="preserve"> A não abordagem de qualquer exigência contida em item, subitem, alínea, observação ou nota final deste termo de referência, </w:t>
      </w:r>
      <w:r>
        <w:rPr>
          <w:u w:val="single"/>
          <w:vertAlign w:val="baseline"/>
        </w:rPr>
        <w:t>sem as justificativas</w:t>
      </w:r>
      <w:r>
        <w:rPr>
          <w:vertAlign w:val="baseline"/>
        </w:rPr>
        <w:t xml:space="preserve"> </w:t>
      </w:r>
      <w:r>
        <w:rPr>
          <w:u w:val="single"/>
          <w:vertAlign w:val="baseline"/>
        </w:rPr>
        <w:t>plausíveis por parte do empreendedor</w:t>
      </w:r>
      <w:r>
        <w:rPr>
          <w:vertAlign w:val="baseline"/>
        </w:rPr>
        <w:t xml:space="preserve">, retardará a tramitação do requerimento de licença, podendo até mesmo implicar seu indeferimento por parte da </w:t>
      </w:r>
      <w:r>
        <w:rPr>
          <w:rFonts w:hint="default"/>
          <w:vertAlign w:val="baseline"/>
          <w:lang w:val="pt-BR"/>
        </w:rPr>
        <w:t>SEMMA</w:t>
      </w:r>
      <w:r>
        <w:rPr>
          <w:vertAlign w:val="baseline"/>
        </w:rPr>
        <w:t>.</w:t>
      </w:r>
    </w:p>
    <w:p w14:paraId="011252CD">
      <w:pPr>
        <w:pStyle w:val="6"/>
        <w:jc w:val="left"/>
      </w:pPr>
    </w:p>
    <w:p w14:paraId="0499909D">
      <w:pPr>
        <w:pStyle w:val="6"/>
        <w:jc w:val="left"/>
      </w:pPr>
    </w:p>
    <w:p w14:paraId="16893E8C">
      <w:pPr>
        <w:pStyle w:val="6"/>
        <w:spacing w:before="243"/>
        <w:jc w:val="left"/>
      </w:pPr>
    </w:p>
    <w:p w14:paraId="4A4760F9">
      <w:pPr>
        <w:spacing w:before="0"/>
        <w:ind w:left="97" w:right="0" w:firstLine="0"/>
        <w:jc w:val="left"/>
        <w:rPr>
          <w:b/>
          <w:sz w:val="16"/>
        </w:rPr>
      </w:pPr>
      <w:r>
        <w:rPr>
          <w:b/>
          <w:spacing w:val="-2"/>
          <w:sz w:val="16"/>
        </w:rPr>
        <w:t>NOTAS:</w:t>
      </w:r>
    </w:p>
    <w:p w14:paraId="24D34D57">
      <w:pPr>
        <w:pStyle w:val="6"/>
        <w:spacing w:before="116"/>
        <w:ind w:left="97"/>
        <w:jc w:val="left"/>
      </w:pPr>
      <w:r>
        <w:rPr>
          <w:vertAlign w:val="superscript"/>
        </w:rPr>
        <w:t>1</w:t>
      </w:r>
      <w:r>
        <w:rPr>
          <w:spacing w:val="5"/>
          <w:vertAlign w:val="baseline"/>
        </w:rPr>
        <w:t xml:space="preserve"> </w:t>
      </w:r>
      <w:r>
        <w:rPr>
          <w:vertAlign w:val="baseline"/>
        </w:rPr>
        <w:t>Entende-se</w:t>
      </w:r>
      <w:r>
        <w:rPr>
          <w:spacing w:val="40"/>
          <w:vertAlign w:val="baseline"/>
        </w:rPr>
        <w:t xml:space="preserve"> </w:t>
      </w:r>
      <w:r>
        <w:rPr>
          <w:vertAlign w:val="baseline"/>
        </w:rPr>
        <w:t>como</w:t>
      </w:r>
      <w:r>
        <w:rPr>
          <w:spacing w:val="41"/>
          <w:vertAlign w:val="baseline"/>
        </w:rPr>
        <w:t xml:space="preserve"> </w:t>
      </w:r>
      <w:r>
        <w:rPr>
          <w:vertAlign w:val="baseline"/>
        </w:rPr>
        <w:t>escala</w:t>
      </w:r>
      <w:r>
        <w:rPr>
          <w:spacing w:val="40"/>
          <w:vertAlign w:val="baseline"/>
        </w:rPr>
        <w:t xml:space="preserve"> </w:t>
      </w:r>
      <w:r>
        <w:rPr>
          <w:vertAlign w:val="baseline"/>
        </w:rPr>
        <w:t>adequada</w:t>
      </w:r>
      <w:r>
        <w:rPr>
          <w:spacing w:val="40"/>
          <w:vertAlign w:val="baseline"/>
        </w:rPr>
        <w:t xml:space="preserve"> </w:t>
      </w:r>
      <w:r>
        <w:rPr>
          <w:vertAlign w:val="baseline"/>
        </w:rPr>
        <w:t>aquela</w:t>
      </w:r>
      <w:r>
        <w:rPr>
          <w:spacing w:val="43"/>
          <w:vertAlign w:val="baseline"/>
        </w:rPr>
        <w:t xml:space="preserve"> </w:t>
      </w:r>
      <w:r>
        <w:rPr>
          <w:vertAlign w:val="baseline"/>
        </w:rPr>
        <w:t>que</w:t>
      </w:r>
      <w:r>
        <w:rPr>
          <w:spacing w:val="40"/>
          <w:vertAlign w:val="baseline"/>
        </w:rPr>
        <w:t xml:space="preserve"> </w:t>
      </w:r>
      <w:r>
        <w:rPr>
          <w:vertAlign w:val="baseline"/>
        </w:rPr>
        <w:t>permite</w:t>
      </w:r>
      <w:r>
        <w:rPr>
          <w:spacing w:val="40"/>
          <w:vertAlign w:val="baseline"/>
        </w:rPr>
        <w:t xml:space="preserve"> </w:t>
      </w:r>
      <w:r>
        <w:rPr>
          <w:vertAlign w:val="baseline"/>
        </w:rPr>
        <w:t>a</w:t>
      </w:r>
      <w:r>
        <w:rPr>
          <w:spacing w:val="40"/>
          <w:vertAlign w:val="baseline"/>
        </w:rPr>
        <w:t xml:space="preserve"> </w:t>
      </w:r>
      <w:r>
        <w:rPr>
          <w:vertAlign w:val="baseline"/>
        </w:rPr>
        <w:t>perfeita</w:t>
      </w:r>
      <w:r>
        <w:rPr>
          <w:spacing w:val="42"/>
          <w:vertAlign w:val="baseline"/>
        </w:rPr>
        <w:t xml:space="preserve"> </w:t>
      </w:r>
      <w:r>
        <w:rPr>
          <w:vertAlign w:val="baseline"/>
        </w:rPr>
        <w:t>compreensão</w:t>
      </w:r>
      <w:r>
        <w:rPr>
          <w:spacing w:val="44"/>
          <w:vertAlign w:val="baseline"/>
        </w:rPr>
        <w:t xml:space="preserve"> </w:t>
      </w:r>
      <w:r>
        <w:rPr>
          <w:spacing w:val="-5"/>
          <w:vertAlign w:val="baseline"/>
        </w:rPr>
        <w:t>da</w:t>
      </w:r>
    </w:p>
    <w:p w14:paraId="7C0061F8">
      <w:pPr>
        <w:pStyle w:val="6"/>
        <w:spacing w:after="0"/>
        <w:jc w:val="left"/>
        <w:sectPr>
          <w:headerReference r:id="rId9" w:type="default"/>
          <w:pgSz w:w="11900" w:h="16850"/>
          <w:pgMar w:top="1520" w:right="1559" w:bottom="280" w:left="1700" w:header="412" w:footer="0" w:gutter="0"/>
          <w:cols w:space="720" w:num="1"/>
        </w:sectPr>
      </w:pPr>
    </w:p>
    <w:p w14:paraId="273479D7">
      <w:pPr>
        <w:pStyle w:val="6"/>
        <w:spacing w:before="271" w:line="271" w:lineRule="exact"/>
        <w:ind w:left="97"/>
      </w:pPr>
      <w:r>
        <mc:AlternateContent>
          <mc:Choice Requires="wps">
            <w:drawing>
              <wp:anchor distT="0" distB="0" distL="0" distR="0" simplePos="0" relativeHeight="251664384" behindDoc="0" locked="0" layoutInCell="1" allowOverlap="1">
                <wp:simplePos x="0" y="0"/>
                <wp:positionH relativeFrom="page">
                  <wp:posOffset>8068310</wp:posOffset>
                </wp:positionH>
                <wp:positionV relativeFrom="page">
                  <wp:posOffset>807085</wp:posOffset>
                </wp:positionV>
                <wp:extent cx="6617335" cy="1270"/>
                <wp:effectExtent l="0" t="0" r="0" b="0"/>
                <wp:wrapNone/>
                <wp:docPr id="32" name="Graphic 32"/>
                <wp:cNvGraphicFramePr/>
                <a:graphic xmlns:a="http://schemas.openxmlformats.org/drawingml/2006/main">
                  <a:graphicData uri="http://schemas.microsoft.com/office/word/2010/wordprocessingShape">
                    <wps:wsp>
                      <wps:cNvSpPr/>
                      <wps:spPr>
                        <a:xfrm>
                          <a:off x="0" y="0"/>
                          <a:ext cx="6617334" cy="1270"/>
                        </a:xfrm>
                        <a:custGeom>
                          <a:avLst/>
                          <a:gdLst/>
                          <a:ahLst/>
                          <a:cxnLst/>
                          <a:rect l="l" t="t" r="r" b="b"/>
                          <a:pathLst>
                            <a:path w="6617334">
                              <a:moveTo>
                                <a:pt x="0" y="0"/>
                              </a:moveTo>
                              <a:lnTo>
                                <a:pt x="6617334" y="0"/>
                              </a:lnTo>
                            </a:path>
                          </a:pathLst>
                        </a:custGeom>
                        <a:ln w="25400">
                          <a:solidFill>
                            <a:srgbClr val="000000"/>
                          </a:solidFill>
                          <a:prstDash val="solid"/>
                        </a:ln>
                      </wps:spPr>
                      <wps:bodyPr wrap="square" lIns="0" tIns="0" rIns="0" bIns="0" rtlCol="0">
                        <a:noAutofit/>
                      </wps:bodyPr>
                    </wps:wsp>
                  </a:graphicData>
                </a:graphic>
              </wp:anchor>
            </w:drawing>
          </mc:Choice>
          <mc:Fallback>
            <w:pict>
              <v:shape id="Graphic 32" o:spid="_x0000_s1026" o:spt="100" style="position:absolute;left:0pt;margin-left:635.3pt;margin-top:63.55pt;height:0.1pt;width:521.05pt;mso-position-horizontal-relative:page;mso-position-vertical-relative:page;z-index:251664384;mso-width-relative:page;mso-height-relative:page;" filled="f" stroked="t" coordsize="6617334,1" o:gfxdata="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dIJ3A1wAAAAsBAAAPAAAAAAAA&#10;AAEAIAAAACIAAABkcnMvZG93bnJldi54bWxQSwECFAAUAAAACACHTuJAxkX/2RMCAAB9BAAADgAA&#10;AAAAAAABACAAAAAmAQAAZHJzL2Uyb0RvYy54bWxQSwUGAAAAAAYABgBZAQAAqwUAAAAA&#10;" path="m0,0l6617334,0e">
                <v:fill on="f" focussize="0,0"/>
                <v:stroke weight="2pt" color="#000000" joinstyle="round"/>
                <v:imagedata o:title=""/>
                <o:lock v:ext="edit" aspectratio="f"/>
                <v:textbox inset="0mm,0mm,0mm,0mm"/>
              </v:shape>
            </w:pict>
          </mc:Fallback>
        </mc:AlternateContent>
      </w:r>
      <w:r>
        <w:drawing>
          <wp:anchor distT="0" distB="0" distL="0" distR="0" simplePos="0" relativeHeight="251675648" behindDoc="1" locked="0" layoutInCell="1" allowOverlap="1">
            <wp:simplePos x="0" y="0"/>
            <wp:positionH relativeFrom="page">
              <wp:posOffset>637540</wp:posOffset>
            </wp:positionH>
            <wp:positionV relativeFrom="page">
              <wp:posOffset>2939415</wp:posOffset>
            </wp:positionV>
            <wp:extent cx="6264910" cy="5003165"/>
            <wp:effectExtent l="0" t="0" r="0" b="0"/>
            <wp:wrapNone/>
            <wp:docPr id="31" name="Image 3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2" cstate="print"/>
                    <a:stretch>
                      <a:fillRect/>
                    </a:stretch>
                  </pic:blipFill>
                  <pic:spPr>
                    <a:xfrm>
                      <a:off x="0" y="0"/>
                      <a:ext cx="6264907" cy="5003162"/>
                    </a:xfrm>
                    <a:prstGeom prst="rect">
                      <a:avLst/>
                    </a:prstGeom>
                  </pic:spPr>
                </pic:pic>
              </a:graphicData>
            </a:graphic>
          </wp:anchor>
        </w:drawing>
      </w:r>
      <w:r>
        <w:t>natureza</w:t>
      </w:r>
      <w:r>
        <w:rPr>
          <w:spacing w:val="-11"/>
        </w:rPr>
        <w:t xml:space="preserve"> </w:t>
      </w:r>
      <w:r>
        <w:t>e</w:t>
      </w:r>
      <w:r>
        <w:rPr>
          <w:spacing w:val="-12"/>
        </w:rPr>
        <w:t xml:space="preserve"> </w:t>
      </w:r>
      <w:r>
        <w:t>das</w:t>
      </w:r>
      <w:r>
        <w:rPr>
          <w:spacing w:val="-6"/>
        </w:rPr>
        <w:t xml:space="preserve"> </w:t>
      </w:r>
      <w:r>
        <w:t>características</w:t>
      </w:r>
      <w:r>
        <w:rPr>
          <w:spacing w:val="-8"/>
        </w:rPr>
        <w:t xml:space="preserve"> </w:t>
      </w:r>
      <w:r>
        <w:t>dimensionais</w:t>
      </w:r>
      <w:r>
        <w:rPr>
          <w:spacing w:val="-8"/>
        </w:rPr>
        <w:t xml:space="preserve"> </w:t>
      </w:r>
      <w:r>
        <w:t>básicas</w:t>
      </w:r>
      <w:r>
        <w:rPr>
          <w:spacing w:val="-8"/>
        </w:rPr>
        <w:t xml:space="preserve"> </w:t>
      </w:r>
      <w:r>
        <w:t>dos</w:t>
      </w:r>
      <w:r>
        <w:rPr>
          <w:spacing w:val="-8"/>
        </w:rPr>
        <w:t xml:space="preserve"> </w:t>
      </w:r>
      <w:r>
        <w:t>elementos</w:t>
      </w:r>
      <w:r>
        <w:rPr>
          <w:spacing w:val="-8"/>
        </w:rPr>
        <w:t xml:space="preserve"> </w:t>
      </w:r>
      <w:r>
        <w:rPr>
          <w:spacing w:val="-2"/>
        </w:rPr>
        <w:t>representados.</w:t>
      </w:r>
    </w:p>
    <w:p w14:paraId="6B934BD7">
      <w:pPr>
        <w:pStyle w:val="6"/>
        <w:spacing w:line="271" w:lineRule="exact"/>
        <w:ind w:left="97"/>
      </w:pPr>
      <w:r>
        <w:rPr>
          <w:vertAlign w:val="superscript"/>
        </w:rPr>
        <w:t>2</w:t>
      </w:r>
      <w:r>
        <w:rPr>
          <w:spacing w:val="-16"/>
          <w:vertAlign w:val="baseline"/>
        </w:rPr>
        <w:t xml:space="preserve"> </w:t>
      </w:r>
      <w:r>
        <w:rPr>
          <w:vertAlign w:val="baseline"/>
        </w:rPr>
        <w:t>Vide</w:t>
      </w:r>
      <w:r>
        <w:rPr>
          <w:spacing w:val="-9"/>
          <w:vertAlign w:val="baseline"/>
        </w:rPr>
        <w:t xml:space="preserve"> </w:t>
      </w:r>
      <w:r>
        <w:rPr>
          <w:vertAlign w:val="baseline"/>
        </w:rPr>
        <w:t>nota</w:t>
      </w:r>
      <w:r>
        <w:rPr>
          <w:spacing w:val="-3"/>
          <w:vertAlign w:val="baseline"/>
        </w:rPr>
        <w:t xml:space="preserve"> </w:t>
      </w:r>
      <w:r>
        <w:rPr>
          <w:vertAlign w:val="baseline"/>
        </w:rPr>
        <w:t>3</w:t>
      </w:r>
      <w:r>
        <w:rPr>
          <w:spacing w:val="-3"/>
          <w:vertAlign w:val="baseline"/>
        </w:rPr>
        <w:t xml:space="preserve"> </w:t>
      </w:r>
      <w:r>
        <w:rPr>
          <w:vertAlign w:val="baseline"/>
        </w:rPr>
        <w:t>do</w:t>
      </w:r>
      <w:r>
        <w:rPr>
          <w:spacing w:val="-3"/>
          <w:vertAlign w:val="baseline"/>
        </w:rPr>
        <w:t xml:space="preserve"> </w:t>
      </w:r>
      <w:r>
        <w:rPr>
          <w:vertAlign w:val="baseline"/>
        </w:rPr>
        <w:t>Termo</w:t>
      </w:r>
      <w:r>
        <w:rPr>
          <w:spacing w:val="-2"/>
          <w:vertAlign w:val="baseline"/>
        </w:rPr>
        <w:t xml:space="preserve"> </w:t>
      </w:r>
      <w:r>
        <w:rPr>
          <w:vertAlign w:val="baseline"/>
        </w:rPr>
        <w:t>de</w:t>
      </w:r>
      <w:r>
        <w:rPr>
          <w:spacing w:val="-4"/>
          <w:vertAlign w:val="baseline"/>
        </w:rPr>
        <w:t xml:space="preserve"> </w:t>
      </w:r>
      <w:r>
        <w:rPr>
          <w:vertAlign w:val="baseline"/>
        </w:rPr>
        <w:t>Referência</w:t>
      </w:r>
      <w:r>
        <w:rPr>
          <w:spacing w:val="-6"/>
          <w:vertAlign w:val="baseline"/>
        </w:rPr>
        <w:t xml:space="preserve"> </w:t>
      </w:r>
      <w:r>
        <w:rPr>
          <w:vertAlign w:val="baseline"/>
        </w:rPr>
        <w:t>do</w:t>
      </w:r>
      <w:r>
        <w:rPr>
          <w:spacing w:val="-3"/>
          <w:vertAlign w:val="baseline"/>
        </w:rPr>
        <w:t xml:space="preserve"> </w:t>
      </w:r>
      <w:r>
        <w:rPr>
          <w:spacing w:val="-4"/>
          <w:vertAlign w:val="baseline"/>
        </w:rPr>
        <w:t>RCA.</w:t>
      </w:r>
    </w:p>
    <w:p w14:paraId="21EDBFEF">
      <w:pPr>
        <w:pStyle w:val="6"/>
        <w:spacing w:before="14"/>
        <w:ind w:left="97" w:right="232"/>
      </w:pPr>
      <w:r>
        <w:rPr>
          <w:vertAlign w:val="superscript"/>
        </w:rPr>
        <w:t>3</w:t>
      </w:r>
      <w:r>
        <w:rPr>
          <w:vertAlign w:val="baseline"/>
        </w:rPr>
        <w:t xml:space="preserve"> Para fins de dimensionamento do sistema de tratamento de esgoto sanitário, o número de contribuintes deverá incluir todas as pessoas que compareçam habitualmente</w:t>
      </w:r>
      <w:r>
        <w:rPr>
          <w:spacing w:val="80"/>
          <w:vertAlign w:val="baseline"/>
        </w:rPr>
        <w:t xml:space="preserve"> </w:t>
      </w:r>
      <w:r>
        <w:rPr>
          <w:vertAlign w:val="baseline"/>
        </w:rPr>
        <w:t>nos</w:t>
      </w:r>
      <w:r>
        <w:rPr>
          <w:spacing w:val="80"/>
          <w:vertAlign w:val="baseline"/>
        </w:rPr>
        <w:t xml:space="preserve"> </w:t>
      </w:r>
      <w:r>
        <w:rPr>
          <w:vertAlign w:val="baseline"/>
        </w:rPr>
        <w:t>diversos</w:t>
      </w:r>
      <w:r>
        <w:rPr>
          <w:spacing w:val="80"/>
          <w:vertAlign w:val="baseline"/>
        </w:rPr>
        <w:t xml:space="preserve"> </w:t>
      </w:r>
      <w:r>
        <w:rPr>
          <w:vertAlign w:val="baseline"/>
        </w:rPr>
        <w:t>setores</w:t>
      </w:r>
      <w:r>
        <w:rPr>
          <w:spacing w:val="80"/>
          <w:vertAlign w:val="baseline"/>
        </w:rPr>
        <w:t xml:space="preserve"> </w:t>
      </w:r>
      <w:r>
        <w:rPr>
          <w:vertAlign w:val="baseline"/>
        </w:rPr>
        <w:t>do</w:t>
      </w:r>
      <w:r>
        <w:rPr>
          <w:spacing w:val="80"/>
          <w:vertAlign w:val="baseline"/>
        </w:rPr>
        <w:t xml:space="preserve"> </w:t>
      </w:r>
      <w:r>
        <w:rPr>
          <w:vertAlign w:val="baseline"/>
        </w:rPr>
        <w:t>empreendimento,</w:t>
      </w:r>
      <w:r>
        <w:rPr>
          <w:spacing w:val="80"/>
          <w:vertAlign w:val="baseline"/>
        </w:rPr>
        <w:t xml:space="preserve"> </w:t>
      </w:r>
      <w:r>
        <w:rPr>
          <w:vertAlign w:val="baseline"/>
        </w:rPr>
        <w:t>independente</w:t>
      </w:r>
      <w:r>
        <w:rPr>
          <w:spacing w:val="80"/>
          <w:vertAlign w:val="baseline"/>
        </w:rPr>
        <w:t xml:space="preserve"> </w:t>
      </w:r>
      <w:r>
        <w:rPr>
          <w:vertAlign w:val="baseline"/>
        </w:rPr>
        <w:t>de</w:t>
      </w:r>
      <w:r>
        <w:rPr>
          <w:spacing w:val="80"/>
          <w:vertAlign w:val="baseline"/>
        </w:rPr>
        <w:t xml:space="preserve"> </w:t>
      </w:r>
      <w:r>
        <w:rPr>
          <w:vertAlign w:val="baseline"/>
        </w:rPr>
        <w:t>terem</w:t>
      </w:r>
    </w:p>
    <w:p w14:paraId="5129833A">
      <w:pPr>
        <w:pStyle w:val="6"/>
        <w:spacing w:before="67"/>
        <w:ind w:left="97" w:right="238"/>
      </w:pPr>
      <w:r>
        <w:t>vínculo empregatício com a empresa requerente da licença ambiental ou pertencerem a empresas executoras de serviços terceirizados.</w:t>
      </w:r>
    </w:p>
    <w:p w14:paraId="13F1B677">
      <w:pPr>
        <w:pStyle w:val="6"/>
        <w:spacing w:before="8"/>
        <w:ind w:left="97" w:right="233"/>
      </w:pPr>
      <w:r>
        <w:rPr>
          <w:vertAlign w:val="superscript"/>
        </w:rPr>
        <w:t>4</w:t>
      </w:r>
      <w:r>
        <w:rPr>
          <w:vertAlign w:val="baseline"/>
        </w:rPr>
        <w:t xml:space="preserve"> Salvo nos casos em que for aplicável a Norma Técnica ABNT/NBR 7505, referente</w:t>
      </w:r>
      <w:r>
        <w:rPr>
          <w:spacing w:val="40"/>
          <w:vertAlign w:val="baseline"/>
        </w:rPr>
        <w:t xml:space="preserve"> </w:t>
      </w:r>
      <w:r>
        <w:rPr>
          <w:vertAlign w:val="baseline"/>
        </w:rPr>
        <w:t>a “armazenamento de petróleo, seus derivados líquidos e álcool carburante”, as exigências relativas às bacias de contenção deverão preencher, no mínimo, os seguintes requisitos:</w:t>
      </w:r>
    </w:p>
    <w:p w14:paraId="362DC8E8">
      <w:pPr>
        <w:pStyle w:val="10"/>
        <w:numPr>
          <w:ilvl w:val="0"/>
          <w:numId w:val="22"/>
        </w:numPr>
        <w:tabs>
          <w:tab w:val="left" w:pos="460"/>
        </w:tabs>
        <w:spacing w:before="0" w:after="0" w:line="237" w:lineRule="auto"/>
        <w:ind w:left="460" w:right="231" w:hanging="360"/>
        <w:jc w:val="both"/>
        <w:rPr>
          <w:sz w:val="24"/>
        </w:rPr>
      </w:pPr>
      <w:r>
        <w:rPr>
          <w:sz w:val="24"/>
        </w:rPr>
        <w:t>a capacidade da bacia de contenção que abriga um único tanque deverá ser, no mínimo, igual à capacidade do tanque acrescida do volume de deslocamento* desse tanque;</w:t>
      </w:r>
    </w:p>
    <w:p w14:paraId="637E18D8">
      <w:pPr>
        <w:pStyle w:val="10"/>
        <w:numPr>
          <w:ilvl w:val="0"/>
          <w:numId w:val="22"/>
        </w:numPr>
        <w:tabs>
          <w:tab w:val="left" w:pos="460"/>
        </w:tabs>
        <w:spacing w:before="0" w:after="0" w:line="237" w:lineRule="auto"/>
        <w:ind w:left="460" w:right="233" w:hanging="360"/>
        <w:jc w:val="both"/>
        <w:rPr>
          <w:sz w:val="24"/>
        </w:rPr>
      </w:pPr>
      <w:r>
        <w:rPr>
          <w:sz w:val="24"/>
        </w:rPr>
        <w:t>a</w:t>
      </w:r>
      <w:r>
        <w:rPr>
          <w:spacing w:val="-4"/>
          <w:sz w:val="24"/>
        </w:rPr>
        <w:t xml:space="preserve"> </w:t>
      </w:r>
      <w:r>
        <w:rPr>
          <w:sz w:val="24"/>
        </w:rPr>
        <w:t>capacidade</w:t>
      </w:r>
      <w:r>
        <w:rPr>
          <w:spacing w:val="-4"/>
          <w:sz w:val="24"/>
        </w:rPr>
        <w:t xml:space="preserve"> </w:t>
      </w:r>
      <w:r>
        <w:rPr>
          <w:sz w:val="24"/>
        </w:rPr>
        <w:t>da</w:t>
      </w:r>
      <w:r>
        <w:rPr>
          <w:spacing w:val="-4"/>
          <w:sz w:val="24"/>
        </w:rPr>
        <w:t xml:space="preserve"> </w:t>
      </w:r>
      <w:r>
        <w:rPr>
          <w:sz w:val="24"/>
        </w:rPr>
        <w:t>bacia</w:t>
      </w:r>
      <w:r>
        <w:rPr>
          <w:spacing w:val="-4"/>
          <w:sz w:val="24"/>
        </w:rPr>
        <w:t xml:space="preserve"> </w:t>
      </w:r>
      <w:r>
        <w:rPr>
          <w:sz w:val="24"/>
        </w:rPr>
        <w:t>de contenção</w:t>
      </w:r>
      <w:r>
        <w:rPr>
          <w:spacing w:val="-3"/>
          <w:sz w:val="24"/>
        </w:rPr>
        <w:t xml:space="preserve"> </w:t>
      </w:r>
      <w:r>
        <w:rPr>
          <w:sz w:val="24"/>
        </w:rPr>
        <w:t>que</w:t>
      </w:r>
      <w:r>
        <w:rPr>
          <w:spacing w:val="-4"/>
          <w:sz w:val="24"/>
        </w:rPr>
        <w:t xml:space="preserve"> </w:t>
      </w:r>
      <w:r>
        <w:rPr>
          <w:sz w:val="24"/>
        </w:rPr>
        <w:t>abriga</w:t>
      </w:r>
      <w:r>
        <w:rPr>
          <w:spacing w:val="-4"/>
          <w:sz w:val="24"/>
        </w:rPr>
        <w:t xml:space="preserve"> </w:t>
      </w:r>
      <w:r>
        <w:rPr>
          <w:sz w:val="24"/>
        </w:rPr>
        <w:t>um grupo</w:t>
      </w:r>
      <w:r>
        <w:rPr>
          <w:spacing w:val="-1"/>
          <w:sz w:val="24"/>
        </w:rPr>
        <w:t xml:space="preserve"> </w:t>
      </w:r>
      <w:r>
        <w:rPr>
          <w:sz w:val="24"/>
        </w:rPr>
        <w:t>de</w:t>
      </w:r>
      <w:r>
        <w:rPr>
          <w:spacing w:val="-4"/>
          <w:sz w:val="24"/>
        </w:rPr>
        <w:t xml:space="preserve"> </w:t>
      </w:r>
      <w:r>
        <w:rPr>
          <w:sz w:val="24"/>
        </w:rPr>
        <w:t>tanques</w:t>
      </w:r>
      <w:r>
        <w:rPr>
          <w:spacing w:val="-3"/>
          <w:sz w:val="24"/>
        </w:rPr>
        <w:t xml:space="preserve"> </w:t>
      </w:r>
      <w:r>
        <w:rPr>
          <w:sz w:val="24"/>
        </w:rPr>
        <w:t>deverá</w:t>
      </w:r>
      <w:r>
        <w:rPr>
          <w:spacing w:val="-4"/>
          <w:sz w:val="24"/>
        </w:rPr>
        <w:t xml:space="preserve"> </w:t>
      </w:r>
      <w:r>
        <w:rPr>
          <w:sz w:val="24"/>
        </w:rPr>
        <w:t>ser,</w:t>
      </w:r>
      <w:r>
        <w:rPr>
          <w:spacing w:val="-3"/>
          <w:sz w:val="24"/>
        </w:rPr>
        <w:t xml:space="preserve"> </w:t>
      </w:r>
      <w:r>
        <w:rPr>
          <w:sz w:val="24"/>
        </w:rPr>
        <w:t>no mínimo, igual à capacidade do maior tanque, acrescida do volume de deslocamento* dos demais tanques nela contidos;</w:t>
      </w:r>
    </w:p>
    <w:p w14:paraId="39739AE5">
      <w:pPr>
        <w:pStyle w:val="10"/>
        <w:numPr>
          <w:ilvl w:val="0"/>
          <w:numId w:val="22"/>
        </w:numPr>
        <w:tabs>
          <w:tab w:val="left" w:pos="460"/>
        </w:tabs>
        <w:spacing w:before="7" w:after="0" w:line="237" w:lineRule="auto"/>
        <w:ind w:left="460" w:right="236" w:hanging="360"/>
        <w:jc w:val="both"/>
        <w:rPr>
          <w:sz w:val="24"/>
        </w:rPr>
      </w:pPr>
      <w:r>
        <w:rPr>
          <w:sz w:val="24"/>
        </w:rPr>
        <w:t>no caso de existirem em uma mesma bacia tanques contendo produtos diferentes, deverá ser considerada a compatibilidade química entre os mesmos;</w:t>
      </w:r>
    </w:p>
    <w:p w14:paraId="0C073CC4">
      <w:pPr>
        <w:pStyle w:val="10"/>
        <w:numPr>
          <w:ilvl w:val="0"/>
          <w:numId w:val="22"/>
        </w:numPr>
        <w:tabs>
          <w:tab w:val="left" w:pos="460"/>
        </w:tabs>
        <w:spacing w:before="14" w:after="0" w:line="237" w:lineRule="auto"/>
        <w:ind w:left="460" w:right="236" w:hanging="360"/>
        <w:jc w:val="both"/>
        <w:rPr>
          <w:sz w:val="24"/>
        </w:rPr>
      </w:pPr>
      <w:r>
        <w:rPr>
          <w:sz w:val="24"/>
        </w:rPr>
        <w:t>as muretas de contenção de</w:t>
      </w:r>
      <w:r>
        <w:rPr>
          <w:spacing w:val="40"/>
          <w:sz w:val="24"/>
        </w:rPr>
        <w:t xml:space="preserve"> </w:t>
      </w:r>
      <w:r>
        <w:rPr>
          <w:sz w:val="24"/>
        </w:rPr>
        <w:t>uma bacia</w:t>
      </w:r>
      <w:r>
        <w:rPr>
          <w:spacing w:val="40"/>
          <w:sz w:val="24"/>
        </w:rPr>
        <w:t xml:space="preserve"> </w:t>
      </w:r>
      <w:r>
        <w:rPr>
          <w:sz w:val="24"/>
        </w:rPr>
        <w:t>deverão ter altura</w:t>
      </w:r>
      <w:r>
        <w:rPr>
          <w:spacing w:val="40"/>
          <w:sz w:val="24"/>
        </w:rPr>
        <w:t xml:space="preserve"> </w:t>
      </w:r>
      <w:r>
        <w:rPr>
          <w:sz w:val="24"/>
        </w:rPr>
        <w:t>mínima</w:t>
      </w:r>
      <w:r>
        <w:rPr>
          <w:spacing w:val="40"/>
          <w:sz w:val="24"/>
        </w:rPr>
        <w:t xml:space="preserve"> </w:t>
      </w:r>
      <w:r>
        <w:rPr>
          <w:sz w:val="24"/>
        </w:rPr>
        <w:t>de 0,50m, medida por dentro da bacia;</w:t>
      </w:r>
    </w:p>
    <w:p w14:paraId="5E0E6404">
      <w:pPr>
        <w:pStyle w:val="10"/>
        <w:numPr>
          <w:ilvl w:val="0"/>
          <w:numId w:val="22"/>
        </w:numPr>
        <w:tabs>
          <w:tab w:val="left" w:pos="459"/>
        </w:tabs>
        <w:spacing w:before="0" w:after="0" w:line="240" w:lineRule="auto"/>
        <w:ind w:left="459" w:right="233" w:hanging="360"/>
        <w:jc w:val="both"/>
        <w:rPr>
          <w:sz w:val="24"/>
        </w:rPr>
      </w:pPr>
      <w:r>
        <w:rPr>
          <w:sz w:val="24"/>
        </w:rPr>
        <w:t>piso da área interna da bacia de contenção deverá ser impermeabilizado, devendo</w:t>
      </w:r>
      <w:r>
        <w:rPr>
          <w:spacing w:val="40"/>
          <w:sz w:val="24"/>
        </w:rPr>
        <w:t xml:space="preserve"> </w:t>
      </w:r>
      <w:r>
        <w:rPr>
          <w:sz w:val="24"/>
        </w:rPr>
        <w:t>a mesma ser dotada de ponto de drenagem de água pluvial, equipado com válvula de bloqueio com acionamento externo; deverá haver uma inclinação mínima de 1% no piso, em direção ao ponto de drenagem;</w:t>
      </w:r>
    </w:p>
    <w:p w14:paraId="398D03A5">
      <w:pPr>
        <w:pStyle w:val="10"/>
        <w:numPr>
          <w:ilvl w:val="0"/>
          <w:numId w:val="22"/>
        </w:numPr>
        <w:tabs>
          <w:tab w:val="left" w:pos="459"/>
        </w:tabs>
        <w:spacing w:before="3" w:after="0" w:line="237" w:lineRule="auto"/>
        <w:ind w:left="459" w:right="233" w:hanging="360"/>
        <w:jc w:val="both"/>
        <w:rPr>
          <w:sz w:val="24"/>
        </w:rPr>
      </w:pPr>
      <w:r>
        <w:rPr>
          <w:sz w:val="24"/>
        </w:rPr>
        <w:t>material de revestimento interno das bacias de contenção (mureta e pisos) deverá oferecer resistência aos produtos armazenados nos tanques nelas existentes.</w:t>
      </w:r>
    </w:p>
    <w:p w14:paraId="5B6CD729">
      <w:pPr>
        <w:pStyle w:val="6"/>
        <w:ind w:left="99" w:right="233"/>
      </w:pPr>
      <w:r>
        <w:t>* O volume de deslocamento de um tanque corresponde à parcela do volume</w:t>
      </w:r>
      <w:r>
        <w:rPr>
          <w:spacing w:val="-1"/>
        </w:rPr>
        <w:t xml:space="preserve"> </w:t>
      </w:r>
      <w:r>
        <w:t>da bacia ocupada pelo tanque e sua base de sustentação.</w:t>
      </w:r>
    </w:p>
    <w:p w14:paraId="071F226A">
      <w:pPr>
        <w:pStyle w:val="6"/>
        <w:ind w:left="97" w:right="235"/>
      </w:pPr>
      <w:r>
        <w:rPr>
          <w:vertAlign w:val="superscript"/>
        </w:rPr>
        <w:t>5</w:t>
      </w:r>
      <w:r>
        <w:rPr>
          <w:vertAlign w:val="baseline"/>
        </w:rPr>
        <w:t xml:space="preserve"> Modelo do quadro-síntese para envio periódico a </w:t>
      </w:r>
      <w:r>
        <w:rPr>
          <w:rFonts w:hint="default"/>
          <w:vertAlign w:val="baseline"/>
          <w:lang w:val="pt-BR"/>
        </w:rPr>
        <w:t xml:space="preserve">SEMMA </w:t>
      </w:r>
      <w:r>
        <w:rPr>
          <w:vertAlign w:val="baseline"/>
        </w:rPr>
        <w:t>das informações</w:t>
      </w:r>
      <w:r>
        <w:rPr>
          <w:spacing w:val="40"/>
          <w:vertAlign w:val="baseline"/>
        </w:rPr>
        <w:t xml:space="preserve"> </w:t>
      </w:r>
      <w:r>
        <w:rPr>
          <w:vertAlign w:val="baseline"/>
        </w:rPr>
        <w:t>sobre movimentação de resíduos sólidos de origem industrial.</w:t>
      </w:r>
    </w:p>
    <w:p w14:paraId="0FCB7C83">
      <w:pPr>
        <w:pStyle w:val="6"/>
        <w:spacing w:before="269"/>
        <w:ind w:left="97" w:right="236"/>
      </w:pPr>
      <w:r>
        <w:rPr>
          <w:b/>
          <w:sz w:val="20"/>
        </w:rPr>
        <w:t xml:space="preserve">OBSERVAÇÃO </w:t>
      </w:r>
      <w:r>
        <w:t>-</w:t>
      </w:r>
      <w:r>
        <w:rPr>
          <w:spacing w:val="-1"/>
        </w:rPr>
        <w:t xml:space="preserve"> </w:t>
      </w:r>
      <w:r>
        <w:rPr>
          <w:u w:val="single"/>
        </w:rPr>
        <w:t>O transporte</w:t>
      </w:r>
      <w:r>
        <w:rPr>
          <w:spacing w:val="-1"/>
          <w:u w:val="single"/>
        </w:rPr>
        <w:t xml:space="preserve"> </w:t>
      </w:r>
      <w:r>
        <w:rPr>
          <w:u w:val="single"/>
        </w:rPr>
        <w:t>rodoviário de</w:t>
      </w:r>
      <w:r>
        <w:rPr>
          <w:spacing w:val="-1"/>
          <w:u w:val="single"/>
        </w:rPr>
        <w:t xml:space="preserve"> </w:t>
      </w:r>
      <w:r>
        <w:rPr>
          <w:u w:val="single"/>
        </w:rPr>
        <w:t>resíduos perigosos (classe I)</w:t>
      </w:r>
      <w:r>
        <w:rPr>
          <w:spacing w:val="-1"/>
          <w:u w:val="single"/>
        </w:rPr>
        <w:t xml:space="preserve"> </w:t>
      </w:r>
      <w:r>
        <w:rPr>
          <w:u w:val="single"/>
        </w:rPr>
        <w:t>só poderá</w:t>
      </w:r>
      <w:r>
        <w:rPr>
          <w:spacing w:val="-3"/>
          <w:u w:val="single"/>
        </w:rPr>
        <w:t xml:space="preserve"> </w:t>
      </w:r>
      <w:r>
        <w:rPr>
          <w:u w:val="single"/>
        </w:rPr>
        <w:t>ser</w:t>
      </w:r>
      <w:r>
        <w:t xml:space="preserve"> </w:t>
      </w:r>
      <w:r>
        <w:rPr>
          <w:u w:val="single"/>
        </w:rPr>
        <w:t>feito</w:t>
      </w:r>
      <w:r>
        <w:rPr>
          <w:spacing w:val="-2"/>
          <w:u w:val="single"/>
        </w:rPr>
        <w:t xml:space="preserve"> </w:t>
      </w:r>
      <w:r>
        <w:rPr>
          <w:u w:val="single"/>
        </w:rPr>
        <w:t>por</w:t>
      </w:r>
      <w:r>
        <w:rPr>
          <w:spacing w:val="-3"/>
          <w:u w:val="single"/>
        </w:rPr>
        <w:t xml:space="preserve"> </w:t>
      </w:r>
      <w:r>
        <w:rPr>
          <w:u w:val="single"/>
        </w:rPr>
        <w:t>empresas</w:t>
      </w:r>
      <w:r>
        <w:rPr>
          <w:spacing w:val="-5"/>
          <w:u w:val="single"/>
        </w:rPr>
        <w:t xml:space="preserve"> </w:t>
      </w:r>
      <w:r>
        <w:rPr>
          <w:u w:val="single"/>
        </w:rPr>
        <w:t>licenciadas</w:t>
      </w:r>
      <w:r>
        <w:rPr>
          <w:spacing w:val="-2"/>
          <w:u w:val="single"/>
        </w:rPr>
        <w:t xml:space="preserve"> </w:t>
      </w:r>
      <w:r>
        <w:rPr>
          <w:u w:val="single"/>
        </w:rPr>
        <w:t>especificamente</w:t>
      </w:r>
      <w:r>
        <w:rPr>
          <w:spacing w:val="-6"/>
          <w:u w:val="single"/>
        </w:rPr>
        <w:t xml:space="preserve"> </w:t>
      </w:r>
      <w:r>
        <w:rPr>
          <w:u w:val="single"/>
        </w:rPr>
        <w:t>para</w:t>
      </w:r>
      <w:r>
        <w:rPr>
          <w:spacing w:val="-3"/>
          <w:u w:val="single"/>
        </w:rPr>
        <w:t xml:space="preserve"> </w:t>
      </w:r>
      <w:r>
        <w:rPr>
          <w:u w:val="single"/>
        </w:rPr>
        <w:t>este</w:t>
      </w:r>
      <w:r>
        <w:rPr>
          <w:spacing w:val="-6"/>
          <w:u w:val="single"/>
        </w:rPr>
        <w:t xml:space="preserve"> </w:t>
      </w:r>
      <w:r>
        <w:rPr>
          <w:u w:val="single"/>
        </w:rPr>
        <w:t>fim</w:t>
      </w:r>
      <w:r>
        <w:rPr>
          <w:spacing w:val="-1"/>
          <w:u w:val="single"/>
        </w:rPr>
        <w:t xml:space="preserve"> </w:t>
      </w:r>
      <w:r>
        <w:rPr>
          <w:u w:val="single"/>
        </w:rPr>
        <w:t>junto</w:t>
      </w:r>
      <w:r>
        <w:rPr>
          <w:spacing w:val="-2"/>
          <w:u w:val="single"/>
        </w:rPr>
        <w:t xml:space="preserve"> </w:t>
      </w:r>
      <w:r>
        <w:rPr>
          <w:u w:val="single"/>
        </w:rPr>
        <w:t>ao</w:t>
      </w:r>
      <w:r>
        <w:rPr>
          <w:spacing w:val="-2"/>
          <w:u w:val="single"/>
        </w:rPr>
        <w:t xml:space="preserve"> </w:t>
      </w:r>
      <w:r>
        <w:rPr>
          <w:u w:val="single"/>
        </w:rPr>
        <w:t>NATURATINS.</w:t>
      </w:r>
    </w:p>
    <w:p w14:paraId="14EF9E82">
      <w:pPr>
        <w:pStyle w:val="6"/>
        <w:spacing w:after="0"/>
        <w:sectPr>
          <w:pgSz w:w="11900" w:h="16850"/>
          <w:pgMar w:top="1520" w:right="1559" w:bottom="280" w:left="1700" w:header="412" w:footer="0" w:gutter="0"/>
          <w:cols w:space="720" w:num="1"/>
        </w:sectPr>
      </w:pPr>
    </w:p>
    <w:p w14:paraId="4851B7F5">
      <w:pPr>
        <w:pStyle w:val="6"/>
        <w:spacing w:before="180"/>
        <w:jc w:val="left"/>
      </w:pPr>
      <w:r>
        <w:drawing>
          <wp:anchor distT="0" distB="0" distL="0" distR="0" simplePos="0" relativeHeight="251676672" behindDoc="1" locked="0" layoutInCell="1" allowOverlap="1">
            <wp:simplePos x="0" y="0"/>
            <wp:positionH relativeFrom="page">
              <wp:posOffset>637540</wp:posOffset>
            </wp:positionH>
            <wp:positionV relativeFrom="page">
              <wp:posOffset>2939415</wp:posOffset>
            </wp:positionV>
            <wp:extent cx="6264910" cy="5003165"/>
            <wp:effectExtent l="0" t="0" r="0" b="0"/>
            <wp:wrapNone/>
            <wp:docPr id="36" name="Image 36"/>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2" cstate="print"/>
                    <a:stretch>
                      <a:fillRect/>
                    </a:stretch>
                  </pic:blipFill>
                  <pic:spPr>
                    <a:xfrm>
                      <a:off x="0" y="0"/>
                      <a:ext cx="6264907" cy="5003162"/>
                    </a:xfrm>
                    <a:prstGeom prst="rect">
                      <a:avLst/>
                    </a:prstGeom>
                  </pic:spPr>
                </pic:pic>
              </a:graphicData>
            </a:graphic>
          </wp:anchor>
        </w:drawing>
      </w:r>
    </w:p>
    <w:p w14:paraId="1905E7B3">
      <w:pPr>
        <w:pStyle w:val="2"/>
        <w:spacing w:line="276" w:lineRule="auto"/>
        <w:ind w:right="237"/>
        <w:jc w:val="both"/>
      </w:pPr>
      <w:bookmarkStart w:id="20" w:name="TERMO DE REFERÊNCIA PARA ELABORAÇÃO DE P"/>
      <w:bookmarkEnd w:id="20"/>
      <w:r>
        <w:t>TERMO DE REFERÊNCIA PARA ELABORAÇÃO DE PLANO DE CONTROLE AMBIENTAL DE INDUSTRIAS</w:t>
      </w:r>
    </w:p>
    <w:p w14:paraId="723F26E9">
      <w:pPr>
        <w:pStyle w:val="6"/>
        <w:jc w:val="left"/>
        <w:rPr>
          <w:b/>
        </w:rPr>
      </w:pPr>
    </w:p>
    <w:p w14:paraId="70D5AB1C">
      <w:pPr>
        <w:pStyle w:val="6"/>
        <w:spacing w:before="83"/>
        <w:jc w:val="left"/>
        <w:rPr>
          <w:b/>
        </w:rPr>
      </w:pPr>
    </w:p>
    <w:p w14:paraId="0CC0D021">
      <w:pPr>
        <w:pStyle w:val="10"/>
        <w:numPr>
          <w:ilvl w:val="0"/>
          <w:numId w:val="23"/>
        </w:numPr>
        <w:tabs>
          <w:tab w:val="left" w:pos="383"/>
        </w:tabs>
        <w:spacing w:before="0" w:after="0" w:line="240" w:lineRule="auto"/>
        <w:ind w:left="383" w:right="0" w:hanging="283"/>
        <w:jc w:val="left"/>
        <w:rPr>
          <w:b/>
          <w:sz w:val="24"/>
        </w:rPr>
      </w:pPr>
      <w:r>
        <w:rPr>
          <w:b/>
          <w:spacing w:val="-2"/>
          <w:sz w:val="24"/>
        </w:rPr>
        <w:t>INTRODUÇÃO:</w:t>
      </w:r>
    </w:p>
    <w:p w14:paraId="6D3CC80B">
      <w:pPr>
        <w:pStyle w:val="6"/>
        <w:spacing w:before="75"/>
        <w:jc w:val="left"/>
        <w:rPr>
          <w:b/>
        </w:rPr>
      </w:pPr>
    </w:p>
    <w:p w14:paraId="0D4BD57D">
      <w:pPr>
        <w:spacing w:before="0"/>
        <w:ind w:left="97" w:right="0" w:firstLine="0"/>
        <w:jc w:val="both"/>
        <w:rPr>
          <w:i/>
          <w:sz w:val="24"/>
        </w:rPr>
      </w:pPr>
      <w:r>
        <w:rPr>
          <w:sz w:val="24"/>
        </w:rPr>
        <w:t>Este</w:t>
      </w:r>
      <w:r>
        <w:rPr>
          <w:spacing w:val="2"/>
          <w:sz w:val="24"/>
        </w:rPr>
        <w:t xml:space="preserve"> </w:t>
      </w:r>
      <w:r>
        <w:rPr>
          <w:sz w:val="24"/>
        </w:rPr>
        <w:t>Termo</w:t>
      </w:r>
      <w:r>
        <w:rPr>
          <w:spacing w:val="7"/>
          <w:sz w:val="24"/>
        </w:rPr>
        <w:t xml:space="preserve"> </w:t>
      </w:r>
      <w:r>
        <w:rPr>
          <w:sz w:val="24"/>
        </w:rPr>
        <w:t>de</w:t>
      </w:r>
      <w:r>
        <w:rPr>
          <w:spacing w:val="5"/>
          <w:sz w:val="24"/>
        </w:rPr>
        <w:t xml:space="preserve"> </w:t>
      </w:r>
      <w:r>
        <w:rPr>
          <w:sz w:val="24"/>
        </w:rPr>
        <w:t>Referência</w:t>
      </w:r>
      <w:r>
        <w:rPr>
          <w:spacing w:val="5"/>
          <w:sz w:val="24"/>
        </w:rPr>
        <w:t xml:space="preserve"> </w:t>
      </w:r>
      <w:r>
        <w:rPr>
          <w:sz w:val="24"/>
        </w:rPr>
        <w:t>visa</w:t>
      </w:r>
      <w:r>
        <w:rPr>
          <w:spacing w:val="4"/>
          <w:sz w:val="24"/>
        </w:rPr>
        <w:t xml:space="preserve"> </w:t>
      </w:r>
      <w:r>
        <w:rPr>
          <w:sz w:val="24"/>
        </w:rPr>
        <w:t>orientar</w:t>
      </w:r>
      <w:r>
        <w:rPr>
          <w:spacing w:val="8"/>
          <w:sz w:val="24"/>
        </w:rPr>
        <w:t xml:space="preserve"> </w:t>
      </w:r>
      <w:r>
        <w:rPr>
          <w:sz w:val="24"/>
        </w:rPr>
        <w:t>a</w:t>
      </w:r>
      <w:r>
        <w:rPr>
          <w:spacing w:val="4"/>
          <w:sz w:val="24"/>
        </w:rPr>
        <w:t xml:space="preserve"> </w:t>
      </w:r>
      <w:r>
        <w:rPr>
          <w:sz w:val="24"/>
        </w:rPr>
        <w:t>elaboração</w:t>
      </w:r>
      <w:r>
        <w:rPr>
          <w:spacing w:val="7"/>
          <w:sz w:val="24"/>
        </w:rPr>
        <w:t xml:space="preserve"> </w:t>
      </w:r>
      <w:r>
        <w:rPr>
          <w:sz w:val="24"/>
        </w:rPr>
        <w:t>de</w:t>
      </w:r>
      <w:r>
        <w:rPr>
          <w:spacing w:val="5"/>
          <w:sz w:val="24"/>
        </w:rPr>
        <w:t xml:space="preserve"> </w:t>
      </w:r>
      <w:r>
        <w:rPr>
          <w:i/>
          <w:sz w:val="24"/>
        </w:rPr>
        <w:t>Plano</w:t>
      </w:r>
      <w:r>
        <w:rPr>
          <w:i/>
          <w:spacing w:val="6"/>
          <w:sz w:val="24"/>
        </w:rPr>
        <w:t xml:space="preserve"> </w:t>
      </w:r>
      <w:r>
        <w:rPr>
          <w:i/>
          <w:sz w:val="24"/>
        </w:rPr>
        <w:t>de</w:t>
      </w:r>
      <w:r>
        <w:rPr>
          <w:i/>
          <w:spacing w:val="4"/>
          <w:sz w:val="24"/>
        </w:rPr>
        <w:t xml:space="preserve"> </w:t>
      </w:r>
      <w:r>
        <w:rPr>
          <w:i/>
          <w:sz w:val="24"/>
        </w:rPr>
        <w:t>Controle</w:t>
      </w:r>
      <w:r>
        <w:rPr>
          <w:i/>
          <w:spacing w:val="7"/>
          <w:sz w:val="24"/>
        </w:rPr>
        <w:t xml:space="preserve"> </w:t>
      </w:r>
      <w:r>
        <w:rPr>
          <w:i/>
          <w:spacing w:val="-2"/>
          <w:sz w:val="24"/>
        </w:rPr>
        <w:t>Ambiental</w:t>
      </w:r>
    </w:p>
    <w:p w14:paraId="6D38D3B1">
      <w:pPr>
        <w:pStyle w:val="6"/>
        <w:spacing w:before="43" w:line="276" w:lineRule="auto"/>
        <w:ind w:left="97" w:right="233"/>
      </w:pPr>
      <w:r>
        <w:rPr>
          <w:i/>
        </w:rPr>
        <w:t xml:space="preserve">- PCA </w:t>
      </w:r>
      <w:r>
        <w:t xml:space="preserve">a ser apresentado, em 03 (três) vias, pelos empreendedores a </w:t>
      </w:r>
      <w:r>
        <w:rPr>
          <w:rFonts w:hint="default"/>
          <w:lang w:val="pt-BR"/>
        </w:rPr>
        <w:t>SEMMA</w:t>
      </w:r>
      <w:r>
        <w:t>,</w:t>
      </w:r>
      <w:r>
        <w:rPr>
          <w:spacing w:val="40"/>
        </w:rPr>
        <w:t xml:space="preserve"> </w:t>
      </w:r>
      <w:r>
        <w:t>com</w:t>
      </w:r>
      <w:r>
        <w:rPr>
          <w:spacing w:val="40"/>
        </w:rPr>
        <w:t xml:space="preserve"> </w:t>
      </w:r>
      <w:r>
        <w:t>vistas à complementação das informações técnicas e ambientais nos processos de licenciamento de</w:t>
      </w:r>
      <w:r>
        <w:rPr>
          <w:spacing w:val="-1"/>
        </w:rPr>
        <w:t xml:space="preserve"> </w:t>
      </w:r>
      <w:r>
        <w:rPr>
          <w:i/>
        </w:rPr>
        <w:t>Indústrias (Médio Porte)</w:t>
      </w:r>
      <w:r>
        <w:t>, conforme</w:t>
      </w:r>
      <w:r>
        <w:rPr>
          <w:spacing w:val="-1"/>
        </w:rPr>
        <w:t xml:space="preserve"> </w:t>
      </w:r>
      <w:r>
        <w:t>prevê</w:t>
      </w:r>
      <w:r>
        <w:rPr>
          <w:spacing w:val="-1"/>
        </w:rPr>
        <w:t xml:space="preserve"> </w:t>
      </w:r>
      <w:r>
        <w:t>os Anexos I</w:t>
      </w:r>
      <w:r>
        <w:rPr>
          <w:spacing w:val="-10"/>
        </w:rPr>
        <w:t xml:space="preserve"> </w:t>
      </w:r>
      <w:r>
        <w:t>da Resolução COEMA-TO n.º 007/2005.</w:t>
      </w:r>
    </w:p>
    <w:p w14:paraId="77C7A3BA">
      <w:pPr>
        <w:pStyle w:val="6"/>
        <w:spacing w:before="41"/>
        <w:jc w:val="left"/>
      </w:pPr>
    </w:p>
    <w:p w14:paraId="0A012990">
      <w:pPr>
        <w:pStyle w:val="6"/>
        <w:spacing w:line="276" w:lineRule="auto"/>
        <w:ind w:left="97" w:right="234"/>
      </w:pPr>
      <w:r>
        <w:t xml:space="preserve">O </w:t>
      </w:r>
      <w:r>
        <w:rPr>
          <w:i/>
        </w:rPr>
        <w:t xml:space="preserve">Plano de Controle Ambiental - PCA </w:t>
      </w:r>
      <w:r>
        <w:t>deverá ser elaborado por equipe técnica multidisciplinar devidamente habilitada, devendo constar no documento - nome, assinatura, registro no respectivo Conselho Profissional e Anotação de Responsabilidade Técnica (ART) de cada profissional.</w:t>
      </w:r>
    </w:p>
    <w:p w14:paraId="1557B65B">
      <w:pPr>
        <w:pStyle w:val="6"/>
        <w:spacing w:before="48"/>
        <w:jc w:val="left"/>
      </w:pPr>
    </w:p>
    <w:p w14:paraId="209D5017">
      <w:pPr>
        <w:pStyle w:val="2"/>
        <w:numPr>
          <w:ilvl w:val="0"/>
          <w:numId w:val="23"/>
        </w:numPr>
        <w:tabs>
          <w:tab w:val="left" w:pos="383"/>
        </w:tabs>
        <w:spacing w:before="0" w:after="0" w:line="240" w:lineRule="auto"/>
        <w:ind w:left="383" w:right="0" w:hanging="283"/>
        <w:jc w:val="left"/>
      </w:pPr>
      <w:bookmarkStart w:id="21" w:name="2. CONTEÚDO MÍNIMO:"/>
      <w:bookmarkEnd w:id="21"/>
      <w:r>
        <w:t>CONTEÚDO</w:t>
      </w:r>
      <w:r>
        <w:rPr>
          <w:spacing w:val="-8"/>
        </w:rPr>
        <w:t xml:space="preserve"> </w:t>
      </w:r>
      <w:r>
        <w:rPr>
          <w:spacing w:val="-2"/>
        </w:rPr>
        <w:t>MÍNIMO:</w:t>
      </w:r>
    </w:p>
    <w:p w14:paraId="711E87B4">
      <w:pPr>
        <w:pStyle w:val="6"/>
        <w:spacing w:before="74"/>
        <w:jc w:val="left"/>
        <w:rPr>
          <w:b/>
        </w:rPr>
      </w:pPr>
    </w:p>
    <w:p w14:paraId="2ED6B24D">
      <w:pPr>
        <w:pStyle w:val="6"/>
        <w:spacing w:before="1" w:line="276" w:lineRule="auto"/>
        <w:ind w:left="97" w:right="232"/>
      </w:pPr>
      <w:r>
        <w:t>O PCA, Plano de Controle Ambiental, é o documento que contém as propostas que visam à prevenção ou correção das não conformidades legais relativas à poluição. Integram o PCA os projetos básicos dos sistemas de tratamento de efluentes já existentes e/ou a serem propostos, bem como outros documentos e declarações específicas do empreendedor, conforme descrito a seguir. Ressalta-se que o PCA e o RCA</w:t>
      </w:r>
      <w:r>
        <w:rPr>
          <w:spacing w:val="40"/>
        </w:rPr>
        <w:t xml:space="preserve"> </w:t>
      </w:r>
      <w:r>
        <w:t>são</w:t>
      </w:r>
      <w:r>
        <w:rPr>
          <w:spacing w:val="40"/>
        </w:rPr>
        <w:t xml:space="preserve"> </w:t>
      </w:r>
      <w:r>
        <w:t>documentos</w:t>
      </w:r>
      <w:r>
        <w:rPr>
          <w:spacing w:val="40"/>
        </w:rPr>
        <w:t xml:space="preserve"> </w:t>
      </w:r>
      <w:r>
        <w:t>distintos</w:t>
      </w:r>
      <w:r>
        <w:rPr>
          <w:spacing w:val="40"/>
        </w:rPr>
        <w:t xml:space="preserve"> </w:t>
      </w:r>
      <w:r>
        <w:t>e</w:t>
      </w:r>
      <w:r>
        <w:rPr>
          <w:spacing w:val="39"/>
        </w:rPr>
        <w:t xml:space="preserve"> </w:t>
      </w:r>
      <w:r>
        <w:t>como</w:t>
      </w:r>
      <w:r>
        <w:rPr>
          <w:spacing w:val="40"/>
        </w:rPr>
        <w:t xml:space="preserve"> </w:t>
      </w:r>
      <w:r>
        <w:t>tal</w:t>
      </w:r>
      <w:r>
        <w:rPr>
          <w:spacing w:val="40"/>
        </w:rPr>
        <w:t xml:space="preserve"> </w:t>
      </w:r>
      <w:r>
        <w:t>deverão</w:t>
      </w:r>
      <w:r>
        <w:rPr>
          <w:spacing w:val="40"/>
        </w:rPr>
        <w:t xml:space="preserve"> </w:t>
      </w:r>
      <w:r>
        <w:t>ser</w:t>
      </w:r>
      <w:r>
        <w:rPr>
          <w:spacing w:val="39"/>
        </w:rPr>
        <w:t xml:space="preserve"> </w:t>
      </w:r>
      <w:r>
        <w:t>apresentados</w:t>
      </w:r>
      <w:r>
        <w:rPr>
          <w:spacing w:val="40"/>
        </w:rPr>
        <w:t xml:space="preserve"> </w:t>
      </w:r>
      <w:r>
        <w:t xml:space="preserve">a </w:t>
      </w:r>
      <w:r>
        <w:rPr>
          <w:rFonts w:hint="default"/>
          <w:lang w:val="pt-BR"/>
        </w:rPr>
        <w:t>SEMMA</w:t>
      </w:r>
      <w:r>
        <w:t>.</w:t>
      </w:r>
    </w:p>
    <w:p w14:paraId="46ED929B">
      <w:pPr>
        <w:pStyle w:val="6"/>
        <w:spacing w:before="37"/>
        <w:jc w:val="left"/>
      </w:pPr>
    </w:p>
    <w:p w14:paraId="192E2ED8">
      <w:pPr>
        <w:pStyle w:val="6"/>
        <w:spacing w:line="276" w:lineRule="auto"/>
        <w:ind w:left="97" w:right="235"/>
      </w:pPr>
      <w:r>
        <w:t xml:space="preserve">Conforme as especificidades e a localização do empreendimento, a </w:t>
      </w:r>
      <w:r>
        <w:rPr>
          <w:rFonts w:hint="default"/>
          <w:lang w:val="pt-BR"/>
        </w:rPr>
        <w:t>SEMMA</w:t>
      </w:r>
      <w:r>
        <w:t xml:space="preserve"> poderá solicitar a implantação de cinturão verde no entorno do estabelecimento</w:t>
      </w:r>
      <w:r>
        <w:rPr>
          <w:spacing w:val="40"/>
        </w:rPr>
        <w:t xml:space="preserve"> </w:t>
      </w:r>
      <w:r>
        <w:t>industrial, a inclusão de projetos de recomposição paisagística e outros procedimentos</w:t>
      </w:r>
      <w:r>
        <w:rPr>
          <w:spacing w:val="40"/>
        </w:rPr>
        <w:t xml:space="preserve"> </w:t>
      </w:r>
      <w:r>
        <w:t>que julgar necessários, nos termos da legislação pertinente.</w:t>
      </w:r>
    </w:p>
    <w:p w14:paraId="6D647B47">
      <w:pPr>
        <w:pStyle w:val="6"/>
        <w:spacing w:before="50"/>
        <w:jc w:val="left"/>
      </w:pPr>
    </w:p>
    <w:p w14:paraId="2277F25B">
      <w:pPr>
        <w:pStyle w:val="3"/>
        <w:numPr>
          <w:ilvl w:val="1"/>
          <w:numId w:val="23"/>
        </w:numPr>
        <w:tabs>
          <w:tab w:val="left" w:pos="1168"/>
        </w:tabs>
        <w:spacing w:before="0" w:after="0" w:line="240" w:lineRule="auto"/>
        <w:ind w:left="1168" w:right="0" w:hanging="360"/>
        <w:jc w:val="both"/>
      </w:pPr>
      <w:bookmarkStart w:id="22" w:name="2.1 – Ruídos:"/>
      <w:bookmarkEnd w:id="22"/>
      <w:r>
        <w:t>–</w:t>
      </w:r>
      <w:r>
        <w:rPr>
          <w:spacing w:val="-2"/>
        </w:rPr>
        <w:t xml:space="preserve"> Ruídos:</w:t>
      </w:r>
    </w:p>
    <w:p w14:paraId="7E6B0946">
      <w:pPr>
        <w:pStyle w:val="6"/>
        <w:spacing w:before="75"/>
        <w:jc w:val="left"/>
        <w:rPr>
          <w:b/>
        </w:rPr>
      </w:pPr>
    </w:p>
    <w:p w14:paraId="44159444">
      <w:pPr>
        <w:pStyle w:val="10"/>
        <w:numPr>
          <w:ilvl w:val="0"/>
          <w:numId w:val="24"/>
        </w:numPr>
        <w:tabs>
          <w:tab w:val="left" w:pos="1059"/>
        </w:tabs>
        <w:spacing w:before="0" w:after="0" w:line="276" w:lineRule="auto"/>
        <w:ind w:left="808" w:right="233" w:firstLine="0"/>
        <w:jc w:val="both"/>
        <w:rPr>
          <w:sz w:val="24"/>
        </w:rPr>
      </w:pPr>
      <w:r>
        <w:rPr>
          <w:sz w:val="24"/>
        </w:rPr>
        <w:t>Com base no levantamento feito para ruídos (vide subitem 7.1 do Termo de Referência do RCA), propor medidas corretivas, caso o laudo técnico pertinente tenha apontado alguma irregularidade.</w:t>
      </w:r>
    </w:p>
    <w:p w14:paraId="10BA870B">
      <w:pPr>
        <w:pStyle w:val="10"/>
        <w:numPr>
          <w:ilvl w:val="0"/>
          <w:numId w:val="24"/>
        </w:numPr>
        <w:tabs>
          <w:tab w:val="left" w:pos="1167"/>
        </w:tabs>
        <w:spacing w:before="0" w:after="0" w:line="276" w:lineRule="auto"/>
        <w:ind w:left="100" w:right="236" w:firstLine="708"/>
        <w:jc w:val="both"/>
        <w:rPr>
          <w:sz w:val="24"/>
        </w:rPr>
      </w:pPr>
      <w:r>
        <w:rPr>
          <w:sz w:val="24"/>
        </w:rPr>
        <w:t xml:space="preserve">As medidas corretivas propostas deverão estar claramente descritas, </w:t>
      </w:r>
      <w:r>
        <w:rPr>
          <w:spacing w:val="-2"/>
          <w:sz w:val="24"/>
        </w:rPr>
        <w:t>especificando:</w:t>
      </w:r>
    </w:p>
    <w:p w14:paraId="4B60FC8F">
      <w:pPr>
        <w:pStyle w:val="10"/>
        <w:spacing w:after="0" w:line="276" w:lineRule="auto"/>
        <w:jc w:val="both"/>
        <w:rPr>
          <w:sz w:val="24"/>
        </w:rPr>
        <w:sectPr>
          <w:headerReference r:id="rId10" w:type="default"/>
          <w:pgSz w:w="11900" w:h="16850"/>
          <w:pgMar w:top="1640" w:right="1559" w:bottom="280" w:left="1700" w:header="412" w:footer="0" w:gutter="0"/>
          <w:cols w:space="720" w:num="1"/>
        </w:sectPr>
      </w:pPr>
    </w:p>
    <w:p w14:paraId="627BE6E0">
      <w:pPr>
        <w:pStyle w:val="6"/>
        <w:spacing w:before="171"/>
        <w:jc w:val="left"/>
      </w:pPr>
      <w:r>
        <w:drawing>
          <wp:anchor distT="0" distB="0" distL="0" distR="0" simplePos="0" relativeHeight="251677696" behindDoc="1" locked="0" layoutInCell="1" allowOverlap="1">
            <wp:simplePos x="0" y="0"/>
            <wp:positionH relativeFrom="page">
              <wp:posOffset>637540</wp:posOffset>
            </wp:positionH>
            <wp:positionV relativeFrom="page">
              <wp:posOffset>2939415</wp:posOffset>
            </wp:positionV>
            <wp:extent cx="6264910" cy="5003165"/>
            <wp:effectExtent l="0" t="0" r="0" b="0"/>
            <wp:wrapNone/>
            <wp:docPr id="37" name="Image 37"/>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2" cstate="print"/>
                    <a:stretch>
                      <a:fillRect/>
                    </a:stretch>
                  </pic:blipFill>
                  <pic:spPr>
                    <a:xfrm>
                      <a:off x="0" y="0"/>
                      <a:ext cx="6264907" cy="5003162"/>
                    </a:xfrm>
                    <a:prstGeom prst="rect">
                      <a:avLst/>
                    </a:prstGeom>
                  </pic:spPr>
                </pic:pic>
              </a:graphicData>
            </a:graphic>
          </wp:anchor>
        </w:drawing>
      </w:r>
    </w:p>
    <w:p w14:paraId="592CE7C0">
      <w:pPr>
        <w:pStyle w:val="10"/>
        <w:numPr>
          <w:ilvl w:val="1"/>
          <w:numId w:val="24"/>
        </w:numPr>
        <w:tabs>
          <w:tab w:val="left" w:pos="1975"/>
        </w:tabs>
        <w:spacing w:before="0" w:after="0" w:line="276" w:lineRule="auto"/>
        <w:ind w:left="1516" w:right="232" w:firstLine="0"/>
        <w:jc w:val="both"/>
        <w:rPr>
          <w:sz w:val="24"/>
        </w:rPr>
      </w:pPr>
      <w:r>
        <w:rPr>
          <w:sz w:val="24"/>
        </w:rPr>
        <w:t>empresa e/ou profissional responsável pelas medidas de controle propostas (nome, formação profissional e número de registro junto ao Conselho Regional de Classe);</w:t>
      </w:r>
    </w:p>
    <w:p w14:paraId="7C9A89C6">
      <w:pPr>
        <w:pStyle w:val="10"/>
        <w:numPr>
          <w:ilvl w:val="1"/>
          <w:numId w:val="24"/>
        </w:numPr>
        <w:tabs>
          <w:tab w:val="left" w:pos="2001"/>
        </w:tabs>
        <w:spacing w:before="1" w:after="0" w:line="276" w:lineRule="auto"/>
        <w:ind w:left="1515" w:right="230" w:firstLine="0"/>
        <w:jc w:val="both"/>
        <w:rPr>
          <w:sz w:val="24"/>
        </w:rPr>
      </w:pPr>
      <w:r>
        <w:rPr>
          <w:sz w:val="24"/>
        </w:rPr>
        <w:t>tipo de intervenção a ser feita visando ao controle do nível de ruído (intervenção no processo de trabalho e/ou intervenção nas fontes geradoras de ruídos e/ou intervenção no meio de propagação dos ruídos), especificando os critérios técnicos seguidos;</w:t>
      </w:r>
    </w:p>
    <w:p w14:paraId="22E53FF6">
      <w:pPr>
        <w:pStyle w:val="10"/>
        <w:numPr>
          <w:ilvl w:val="1"/>
          <w:numId w:val="24"/>
        </w:numPr>
        <w:tabs>
          <w:tab w:val="left" w:pos="2025"/>
        </w:tabs>
        <w:spacing w:before="0" w:after="0" w:line="276" w:lineRule="auto"/>
        <w:ind w:left="1515" w:right="234" w:firstLine="0"/>
        <w:jc w:val="both"/>
        <w:rPr>
          <w:sz w:val="24"/>
        </w:rPr>
      </w:pPr>
      <w:r>
        <w:rPr>
          <w:sz w:val="24"/>
        </w:rPr>
        <w:t>cronograma de implantação das medidas corretivas propostas, destacando as etapas pertinentes;</w:t>
      </w:r>
    </w:p>
    <w:p w14:paraId="0F4743A3">
      <w:pPr>
        <w:pStyle w:val="10"/>
        <w:numPr>
          <w:ilvl w:val="0"/>
          <w:numId w:val="24"/>
        </w:numPr>
        <w:tabs>
          <w:tab w:val="left" w:pos="1092"/>
        </w:tabs>
        <w:spacing w:before="0" w:after="0" w:line="276" w:lineRule="auto"/>
        <w:ind w:left="807" w:right="231" w:firstLine="0"/>
        <w:jc w:val="both"/>
        <w:rPr>
          <w:sz w:val="24"/>
        </w:rPr>
      </w:pPr>
      <w:r>
        <w:rPr>
          <w:sz w:val="24"/>
        </w:rPr>
        <w:t>O empreendedor deverá explicitar no PCA o compromisso de que, após implementadas as medidas de controle, será feita nova avaliação de ruídos, cujo</w:t>
      </w:r>
      <w:r>
        <w:rPr>
          <w:spacing w:val="35"/>
          <w:sz w:val="24"/>
        </w:rPr>
        <w:t xml:space="preserve"> </w:t>
      </w:r>
      <w:r>
        <w:rPr>
          <w:sz w:val="24"/>
        </w:rPr>
        <w:t>laudo</w:t>
      </w:r>
      <w:r>
        <w:rPr>
          <w:spacing w:val="38"/>
          <w:sz w:val="24"/>
        </w:rPr>
        <w:t xml:space="preserve"> </w:t>
      </w:r>
      <w:r>
        <w:rPr>
          <w:sz w:val="24"/>
        </w:rPr>
        <w:t>deverá</w:t>
      </w:r>
      <w:r>
        <w:rPr>
          <w:spacing w:val="37"/>
          <w:sz w:val="24"/>
        </w:rPr>
        <w:t xml:space="preserve"> </w:t>
      </w:r>
      <w:r>
        <w:rPr>
          <w:sz w:val="24"/>
        </w:rPr>
        <w:t>ser</w:t>
      </w:r>
      <w:r>
        <w:rPr>
          <w:spacing w:val="37"/>
          <w:sz w:val="24"/>
        </w:rPr>
        <w:t xml:space="preserve"> </w:t>
      </w:r>
      <w:r>
        <w:rPr>
          <w:sz w:val="24"/>
        </w:rPr>
        <w:t>enviado</w:t>
      </w:r>
      <w:r>
        <w:rPr>
          <w:spacing w:val="38"/>
          <w:sz w:val="24"/>
        </w:rPr>
        <w:t xml:space="preserve"> </w:t>
      </w:r>
      <w:r>
        <w:rPr>
          <w:sz w:val="24"/>
        </w:rPr>
        <w:t xml:space="preserve">a </w:t>
      </w:r>
      <w:r>
        <w:rPr>
          <w:rFonts w:hint="default"/>
          <w:sz w:val="24"/>
          <w:lang w:val="pt-BR"/>
        </w:rPr>
        <w:t>SEMMA</w:t>
      </w:r>
      <w:r>
        <w:rPr>
          <w:sz w:val="24"/>
        </w:rPr>
        <w:t>,</w:t>
      </w:r>
      <w:r>
        <w:rPr>
          <w:spacing w:val="38"/>
          <w:sz w:val="24"/>
        </w:rPr>
        <w:t xml:space="preserve"> </w:t>
      </w:r>
      <w:r>
        <w:rPr>
          <w:sz w:val="24"/>
        </w:rPr>
        <w:t>para</w:t>
      </w:r>
      <w:r>
        <w:rPr>
          <w:spacing w:val="37"/>
          <w:sz w:val="24"/>
        </w:rPr>
        <w:t xml:space="preserve"> </w:t>
      </w:r>
      <w:r>
        <w:rPr>
          <w:sz w:val="24"/>
        </w:rPr>
        <w:t>que</w:t>
      </w:r>
      <w:r>
        <w:rPr>
          <w:spacing w:val="37"/>
          <w:sz w:val="24"/>
        </w:rPr>
        <w:t xml:space="preserve"> </w:t>
      </w:r>
      <w:r>
        <w:rPr>
          <w:sz w:val="24"/>
        </w:rPr>
        <w:t>se</w:t>
      </w:r>
      <w:r>
        <w:rPr>
          <w:spacing w:val="37"/>
          <w:sz w:val="24"/>
        </w:rPr>
        <w:t xml:space="preserve"> </w:t>
      </w:r>
      <w:r>
        <w:rPr>
          <w:sz w:val="24"/>
        </w:rPr>
        <w:t>possa</w:t>
      </w:r>
      <w:r>
        <w:rPr>
          <w:spacing w:val="37"/>
          <w:sz w:val="24"/>
        </w:rPr>
        <w:t xml:space="preserve"> </w:t>
      </w:r>
      <w:r>
        <w:rPr>
          <w:sz w:val="24"/>
        </w:rPr>
        <w:t>aferir</w:t>
      </w:r>
      <w:r>
        <w:rPr>
          <w:spacing w:val="37"/>
          <w:sz w:val="24"/>
        </w:rPr>
        <w:t xml:space="preserve"> </w:t>
      </w:r>
      <w:r>
        <w:rPr>
          <w:sz w:val="24"/>
        </w:rPr>
        <w:t>a</w:t>
      </w:r>
      <w:r>
        <w:rPr>
          <w:spacing w:val="40"/>
          <w:sz w:val="24"/>
        </w:rPr>
        <w:t xml:space="preserve"> </w:t>
      </w:r>
      <w:r>
        <w:rPr>
          <w:sz w:val="24"/>
        </w:rPr>
        <w:t>eficácia das medidas corretivas adotadas.</w:t>
      </w:r>
    </w:p>
    <w:p w14:paraId="5B4A88CE">
      <w:pPr>
        <w:pStyle w:val="6"/>
        <w:spacing w:before="49"/>
        <w:jc w:val="left"/>
      </w:pPr>
    </w:p>
    <w:p w14:paraId="085852FA">
      <w:pPr>
        <w:pStyle w:val="3"/>
        <w:numPr>
          <w:ilvl w:val="1"/>
          <w:numId w:val="23"/>
        </w:numPr>
        <w:tabs>
          <w:tab w:val="left" w:pos="460"/>
        </w:tabs>
        <w:spacing w:before="0" w:after="0" w:line="240" w:lineRule="auto"/>
        <w:ind w:left="460" w:right="0" w:hanging="360"/>
        <w:jc w:val="left"/>
      </w:pPr>
      <w:bookmarkStart w:id="23" w:name="2.2 - Efluentes Líquidos:"/>
      <w:bookmarkEnd w:id="23"/>
      <w:r>
        <w:t>-</w:t>
      </w:r>
      <w:r>
        <w:rPr>
          <w:spacing w:val="-8"/>
        </w:rPr>
        <w:t xml:space="preserve"> </w:t>
      </w:r>
      <w:r>
        <w:t>Efluentes</w:t>
      </w:r>
      <w:r>
        <w:rPr>
          <w:spacing w:val="-8"/>
        </w:rPr>
        <w:t xml:space="preserve"> </w:t>
      </w:r>
      <w:r>
        <w:rPr>
          <w:spacing w:val="-2"/>
        </w:rPr>
        <w:t>Líquidos:</w:t>
      </w:r>
    </w:p>
    <w:p w14:paraId="692B7F4B">
      <w:pPr>
        <w:pStyle w:val="6"/>
        <w:spacing w:before="81"/>
        <w:jc w:val="left"/>
        <w:rPr>
          <w:b/>
        </w:rPr>
      </w:pPr>
    </w:p>
    <w:p w14:paraId="47F2D43A">
      <w:pPr>
        <w:pStyle w:val="10"/>
        <w:numPr>
          <w:ilvl w:val="2"/>
          <w:numId w:val="23"/>
        </w:numPr>
        <w:tabs>
          <w:tab w:val="left" w:pos="1206"/>
        </w:tabs>
        <w:spacing w:before="1" w:after="0" w:line="240" w:lineRule="auto"/>
        <w:ind w:left="1206" w:right="0" w:hanging="540"/>
        <w:jc w:val="left"/>
        <w:rPr>
          <w:b/>
          <w:sz w:val="24"/>
        </w:rPr>
      </w:pPr>
      <w:r>
        <w:rPr>
          <w:b/>
          <w:sz w:val="24"/>
        </w:rPr>
        <w:t>-</w:t>
      </w:r>
      <w:r>
        <w:rPr>
          <w:b/>
          <w:spacing w:val="-8"/>
          <w:sz w:val="24"/>
        </w:rPr>
        <w:t xml:space="preserve"> </w:t>
      </w:r>
      <w:r>
        <w:rPr>
          <w:b/>
          <w:sz w:val="24"/>
        </w:rPr>
        <w:t>Efluentes</w:t>
      </w:r>
      <w:r>
        <w:rPr>
          <w:b/>
          <w:spacing w:val="-10"/>
          <w:sz w:val="24"/>
        </w:rPr>
        <w:t xml:space="preserve"> </w:t>
      </w:r>
      <w:r>
        <w:rPr>
          <w:b/>
          <w:sz w:val="24"/>
        </w:rPr>
        <w:t>Líquidos</w:t>
      </w:r>
      <w:r>
        <w:rPr>
          <w:b/>
          <w:spacing w:val="-9"/>
          <w:sz w:val="24"/>
        </w:rPr>
        <w:t xml:space="preserve"> </w:t>
      </w:r>
      <w:r>
        <w:rPr>
          <w:b/>
          <w:spacing w:val="-2"/>
          <w:sz w:val="24"/>
        </w:rPr>
        <w:t>Industriais:</w:t>
      </w:r>
    </w:p>
    <w:p w14:paraId="32B513EB">
      <w:pPr>
        <w:pStyle w:val="6"/>
        <w:spacing w:before="74"/>
        <w:jc w:val="left"/>
        <w:rPr>
          <w:b/>
        </w:rPr>
      </w:pPr>
    </w:p>
    <w:p w14:paraId="0A9144D2">
      <w:pPr>
        <w:pStyle w:val="6"/>
        <w:spacing w:line="276" w:lineRule="auto"/>
        <w:ind w:left="666" w:right="235"/>
      </w:pPr>
      <w:r>
        <w:t>Com base</w:t>
      </w:r>
      <w:r>
        <w:rPr>
          <w:spacing w:val="40"/>
        </w:rPr>
        <w:t xml:space="preserve"> </w:t>
      </w:r>
      <w:r>
        <w:t>na</w:t>
      </w:r>
      <w:r>
        <w:rPr>
          <w:spacing w:val="40"/>
        </w:rPr>
        <w:t xml:space="preserve"> </w:t>
      </w:r>
      <w:r>
        <w:t>caracterização dos efluentes líquidos decorrentes do processo industrial</w:t>
      </w:r>
      <w:r>
        <w:rPr>
          <w:spacing w:val="-1"/>
        </w:rPr>
        <w:t xml:space="preserve"> </w:t>
      </w:r>
      <w:r>
        <w:t>(vide</w:t>
      </w:r>
      <w:r>
        <w:rPr>
          <w:spacing w:val="-3"/>
        </w:rPr>
        <w:t xml:space="preserve"> </w:t>
      </w:r>
      <w:r>
        <w:t>subitem 7.2 do Termo de Referência</w:t>
      </w:r>
      <w:r>
        <w:rPr>
          <w:spacing w:val="-2"/>
        </w:rPr>
        <w:t xml:space="preserve"> </w:t>
      </w:r>
      <w:r>
        <w:t xml:space="preserve">do RCA) e, </w:t>
      </w:r>
      <w:r>
        <w:rPr>
          <w:u w:val="single"/>
        </w:rPr>
        <w:t>considerando a</w:t>
      </w:r>
      <w:r>
        <w:t xml:space="preserve"> </w:t>
      </w:r>
      <w:r>
        <w:rPr>
          <w:u w:val="single"/>
        </w:rPr>
        <w:t>capacidade nominal instalada na indústria</w:t>
      </w:r>
      <w:r>
        <w:t>, deverá ser proposto um sistema de tratamento capaz de enquadrar tais efluentes nas condições mínimas aceitáveis.</w:t>
      </w:r>
    </w:p>
    <w:p w14:paraId="66B62301">
      <w:pPr>
        <w:pStyle w:val="6"/>
        <w:spacing w:before="43"/>
        <w:jc w:val="left"/>
      </w:pPr>
    </w:p>
    <w:p w14:paraId="5CA1AC5F">
      <w:pPr>
        <w:pStyle w:val="10"/>
        <w:numPr>
          <w:ilvl w:val="3"/>
          <w:numId w:val="23"/>
        </w:numPr>
        <w:tabs>
          <w:tab w:val="left" w:pos="1056"/>
        </w:tabs>
        <w:spacing w:before="0" w:after="0" w:line="276" w:lineRule="auto"/>
        <w:ind w:left="807" w:right="231" w:firstLine="0"/>
        <w:jc w:val="both"/>
        <w:rPr>
          <w:sz w:val="24"/>
        </w:rPr>
      </w:pPr>
      <w:r>
        <w:rPr>
          <w:sz w:val="24"/>
        </w:rPr>
        <w:t>A seleção do sistema deverá ser precedida</w:t>
      </w:r>
      <w:r>
        <w:rPr>
          <w:spacing w:val="-1"/>
          <w:sz w:val="24"/>
        </w:rPr>
        <w:t xml:space="preserve"> </w:t>
      </w:r>
      <w:r>
        <w:rPr>
          <w:sz w:val="24"/>
        </w:rPr>
        <w:t>de considerações técnicas quanto à necessidade ou não de segregar algum tipo de efluente para tratamento em separado. Da mesma forma, deverá ser considerada a viabilidade técnica de tratar o esgoto sanitário em conjunto com os efluentes líquidos de origem industrial. Os comentários pertinentes deverão integrar o PCA.</w:t>
      </w:r>
    </w:p>
    <w:p w14:paraId="04E11A00">
      <w:pPr>
        <w:pStyle w:val="10"/>
        <w:numPr>
          <w:ilvl w:val="3"/>
          <w:numId w:val="23"/>
        </w:numPr>
        <w:tabs>
          <w:tab w:val="left" w:pos="1259"/>
        </w:tabs>
        <w:spacing w:before="0" w:after="0" w:line="276" w:lineRule="auto"/>
        <w:ind w:left="807" w:right="233" w:firstLine="0"/>
        <w:jc w:val="both"/>
        <w:rPr>
          <w:sz w:val="24"/>
        </w:rPr>
      </w:pPr>
      <w:r>
        <w:rPr>
          <w:sz w:val="24"/>
        </w:rPr>
        <w:t>A concepção do sistema de tratamento deverá ser definida preferencialmente com base em ensaios de tratabilidade dos efluentes. Adotando-se</w:t>
      </w:r>
      <w:r>
        <w:rPr>
          <w:spacing w:val="-3"/>
          <w:sz w:val="24"/>
        </w:rPr>
        <w:t xml:space="preserve"> </w:t>
      </w:r>
      <w:r>
        <w:rPr>
          <w:sz w:val="24"/>
        </w:rPr>
        <w:t>tal procedimento, deverá</w:t>
      </w:r>
      <w:r>
        <w:rPr>
          <w:spacing w:val="-3"/>
          <w:sz w:val="24"/>
        </w:rPr>
        <w:t xml:space="preserve"> </w:t>
      </w:r>
      <w:r>
        <w:rPr>
          <w:sz w:val="24"/>
        </w:rPr>
        <w:t>ser agregada ao</w:t>
      </w:r>
      <w:r>
        <w:rPr>
          <w:spacing w:val="-2"/>
          <w:sz w:val="24"/>
        </w:rPr>
        <w:t xml:space="preserve"> </w:t>
      </w:r>
      <w:r>
        <w:rPr>
          <w:sz w:val="24"/>
        </w:rPr>
        <w:t>PCA uma descrição das rotinas seguidas para a realização dos ensaios, bem como seus resultados, respaldados por laudos</w:t>
      </w:r>
      <w:r>
        <w:rPr>
          <w:sz w:val="24"/>
          <w:vertAlign w:val="superscript"/>
        </w:rPr>
        <w:t>2</w:t>
      </w:r>
      <w:r>
        <w:rPr>
          <w:sz w:val="24"/>
          <w:vertAlign w:val="baseline"/>
        </w:rPr>
        <w:t xml:space="preserve"> de análises laboratoriais.</w:t>
      </w:r>
    </w:p>
    <w:p w14:paraId="544F3382">
      <w:pPr>
        <w:pStyle w:val="10"/>
        <w:numPr>
          <w:ilvl w:val="3"/>
          <w:numId w:val="23"/>
        </w:numPr>
        <w:tabs>
          <w:tab w:val="left" w:pos="1068"/>
        </w:tabs>
        <w:spacing w:before="0" w:after="0" w:line="276" w:lineRule="auto"/>
        <w:ind w:left="807" w:right="235" w:firstLine="0"/>
        <w:jc w:val="both"/>
        <w:rPr>
          <w:sz w:val="24"/>
        </w:rPr>
      </w:pPr>
      <w:r>
        <w:rPr>
          <w:sz w:val="24"/>
        </w:rPr>
        <w:t>Os projetos básicos dos sistemas de tratamento propostos para os efluentes como um todo ou para efluentes líquidos segregados (vide alínea “a” deste subitem), deverão atender às seguintes exigências:</w:t>
      </w:r>
    </w:p>
    <w:p w14:paraId="2CA6F860">
      <w:pPr>
        <w:pStyle w:val="10"/>
        <w:numPr>
          <w:ilvl w:val="4"/>
          <w:numId w:val="23"/>
        </w:numPr>
        <w:tabs>
          <w:tab w:val="left" w:pos="1977"/>
        </w:tabs>
        <w:spacing w:before="0" w:after="0" w:line="276" w:lineRule="auto"/>
        <w:ind w:left="1515" w:right="235" w:firstLine="0"/>
        <w:jc w:val="both"/>
        <w:rPr>
          <w:sz w:val="24"/>
        </w:rPr>
      </w:pPr>
      <w:r>
        <w:rPr>
          <w:sz w:val="24"/>
        </w:rPr>
        <w:t>conterem identificação da empresa e/ou profissional responsável pelas medidas de controle propostas (nome, formação profissional e número de registro junto ao Conselho Regional de Classe);</w:t>
      </w:r>
    </w:p>
    <w:p w14:paraId="15EDA241">
      <w:pPr>
        <w:pStyle w:val="10"/>
        <w:numPr>
          <w:ilvl w:val="4"/>
          <w:numId w:val="23"/>
        </w:numPr>
        <w:tabs>
          <w:tab w:val="left" w:pos="1960"/>
        </w:tabs>
        <w:spacing w:before="0" w:after="0" w:line="276" w:lineRule="auto"/>
        <w:ind w:left="1515" w:right="233" w:firstLine="0"/>
        <w:jc w:val="both"/>
        <w:rPr>
          <w:sz w:val="24"/>
        </w:rPr>
      </w:pPr>
      <w:r>
        <w:rPr>
          <w:sz w:val="24"/>
        </w:rPr>
        <w:t>serem fundamentados em caracterização quantitativa e qualitativa do efluente a ser tratado, incluindo-se, neste caso,</w:t>
      </w:r>
      <w:r>
        <w:rPr>
          <w:spacing w:val="80"/>
          <w:sz w:val="24"/>
        </w:rPr>
        <w:t xml:space="preserve"> </w:t>
      </w:r>
      <w:r>
        <w:rPr>
          <w:sz w:val="24"/>
        </w:rPr>
        <w:t>o volume adicional</w:t>
      </w:r>
    </w:p>
    <w:p w14:paraId="50376C1D">
      <w:pPr>
        <w:pStyle w:val="10"/>
        <w:spacing w:after="0" w:line="276" w:lineRule="auto"/>
        <w:jc w:val="both"/>
        <w:rPr>
          <w:sz w:val="24"/>
        </w:rPr>
        <w:sectPr>
          <w:pgSz w:w="11900" w:h="16850"/>
          <w:pgMar w:top="1640" w:right="1559" w:bottom="280" w:left="1700" w:header="412" w:footer="0" w:gutter="0"/>
          <w:cols w:space="720" w:num="1"/>
        </w:sectPr>
      </w:pPr>
    </w:p>
    <w:p w14:paraId="5DF22900">
      <w:pPr>
        <w:pStyle w:val="6"/>
        <w:spacing w:before="171"/>
        <w:jc w:val="left"/>
      </w:pPr>
      <w:r>
        <w:drawing>
          <wp:anchor distT="0" distB="0" distL="0" distR="0" simplePos="0" relativeHeight="251677696" behindDoc="1" locked="0" layoutInCell="1" allowOverlap="1">
            <wp:simplePos x="0" y="0"/>
            <wp:positionH relativeFrom="page">
              <wp:posOffset>637540</wp:posOffset>
            </wp:positionH>
            <wp:positionV relativeFrom="page">
              <wp:posOffset>2939415</wp:posOffset>
            </wp:positionV>
            <wp:extent cx="6264910" cy="5003165"/>
            <wp:effectExtent l="0" t="0" r="0" b="0"/>
            <wp:wrapNone/>
            <wp:docPr id="38" name="Image 38"/>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2" cstate="print"/>
                    <a:stretch>
                      <a:fillRect/>
                    </a:stretch>
                  </pic:blipFill>
                  <pic:spPr>
                    <a:xfrm>
                      <a:off x="0" y="0"/>
                      <a:ext cx="6264907" cy="5003162"/>
                    </a:xfrm>
                    <a:prstGeom prst="rect">
                      <a:avLst/>
                    </a:prstGeom>
                  </pic:spPr>
                </pic:pic>
              </a:graphicData>
            </a:graphic>
          </wp:anchor>
        </w:drawing>
      </w:r>
    </w:p>
    <w:p w14:paraId="548B7330">
      <w:pPr>
        <w:pStyle w:val="6"/>
        <w:spacing w:line="276" w:lineRule="auto"/>
        <w:ind w:left="1515" w:right="233"/>
      </w:pPr>
      <w:r>
        <w:t>de efluentes líquidos gerados em decorrência do tratamento de</w:t>
      </w:r>
      <w:r>
        <w:rPr>
          <w:spacing w:val="40"/>
        </w:rPr>
        <w:t xml:space="preserve"> </w:t>
      </w:r>
      <w:r>
        <w:t>efluentes atmosféricos e/ou de resíduos sólidos porventura existentes (lavador de gases, leito de secagem de lodo, filtro-prensa, etc.); as exigências para caracterização do efluente foram objeto da alínea “d” do subitem 7.2 do Termo de Referência do RCA;</w:t>
      </w:r>
    </w:p>
    <w:p w14:paraId="27367C3E">
      <w:pPr>
        <w:pStyle w:val="10"/>
        <w:numPr>
          <w:ilvl w:val="4"/>
          <w:numId w:val="23"/>
        </w:numPr>
        <w:tabs>
          <w:tab w:val="left" w:pos="2071"/>
        </w:tabs>
        <w:spacing w:before="2" w:after="0" w:line="276" w:lineRule="auto"/>
        <w:ind w:left="807" w:right="289" w:firstLine="708"/>
        <w:jc w:val="both"/>
        <w:rPr>
          <w:sz w:val="24"/>
        </w:rPr>
      </w:pPr>
      <w:r>
        <w:rPr>
          <w:sz w:val="24"/>
        </w:rPr>
        <w:t xml:space="preserve">conterem justificativa técnica da concepção de tratamento </w:t>
      </w:r>
      <w:r>
        <w:rPr>
          <w:spacing w:val="-2"/>
          <w:sz w:val="24"/>
        </w:rPr>
        <w:t>proposta;</w:t>
      </w:r>
    </w:p>
    <w:p w14:paraId="010B0BE6">
      <w:pPr>
        <w:pStyle w:val="10"/>
        <w:numPr>
          <w:ilvl w:val="4"/>
          <w:numId w:val="23"/>
        </w:numPr>
        <w:tabs>
          <w:tab w:val="left" w:pos="1960"/>
        </w:tabs>
        <w:spacing w:before="1" w:after="0" w:line="276" w:lineRule="auto"/>
        <w:ind w:left="1515" w:right="233" w:firstLine="0"/>
        <w:jc w:val="both"/>
        <w:rPr>
          <w:sz w:val="24"/>
        </w:rPr>
      </w:pPr>
      <w:r>
        <w:rPr>
          <w:sz w:val="24"/>
        </w:rPr>
        <w:t>descreverem o critério adotado para a seleção da área destinada à implantação do sistema de tratamento proposto, bem como a caracterização da área em questão, sob o ponto de vista da cobertura vegetal existente, proximidade de algum corpo d’água (especificar distância), riscos de inundação, profundidade do lençol freático, coeficiente de permeabilidade do terreno, proximidade de residências ou de outros estabelecimentos (especificar distâncias);</w:t>
      </w:r>
    </w:p>
    <w:p w14:paraId="2B9CB57D">
      <w:pPr>
        <w:pStyle w:val="10"/>
        <w:numPr>
          <w:ilvl w:val="4"/>
          <w:numId w:val="23"/>
        </w:numPr>
        <w:tabs>
          <w:tab w:val="left" w:pos="2080"/>
        </w:tabs>
        <w:spacing w:before="0" w:after="0" w:line="273" w:lineRule="auto"/>
        <w:ind w:left="1515" w:right="235" w:firstLine="0"/>
        <w:jc w:val="both"/>
        <w:rPr>
          <w:sz w:val="24"/>
        </w:rPr>
      </w:pPr>
      <w:r>
        <w:rPr>
          <w:sz w:val="24"/>
        </w:rPr>
        <w:t>apresentarem memorial de cálculo, plantas, descrição e especificação dos elementos de projeto, critérios, fórmulas, hipóteses e considerações feitas para fins de cálculos, acrescentando-se, no que for pertinente, as folhas de dados dos equipamentos;</w:t>
      </w:r>
    </w:p>
    <w:p w14:paraId="66247A24">
      <w:pPr>
        <w:pStyle w:val="10"/>
        <w:numPr>
          <w:ilvl w:val="4"/>
          <w:numId w:val="23"/>
        </w:numPr>
        <w:tabs>
          <w:tab w:val="left" w:pos="2011"/>
        </w:tabs>
        <w:spacing w:before="5" w:after="0" w:line="273" w:lineRule="auto"/>
        <w:ind w:left="1515" w:right="229" w:firstLine="0"/>
        <w:jc w:val="both"/>
        <w:rPr>
          <w:sz w:val="24"/>
        </w:rPr>
      </w:pPr>
      <w:r>
        <w:rPr>
          <w:sz w:val="24"/>
        </w:rPr>
        <w:t xml:space="preserve">informarem sobre a existência da canalização de desvio (“by pass”), prevista para isolar a unidade de tratamento, em caso de </w:t>
      </w:r>
      <w:r>
        <w:rPr>
          <w:spacing w:val="-2"/>
          <w:sz w:val="24"/>
        </w:rPr>
        <w:t>necessidade;</w:t>
      </w:r>
    </w:p>
    <w:p w14:paraId="03138281">
      <w:pPr>
        <w:pStyle w:val="10"/>
        <w:numPr>
          <w:ilvl w:val="4"/>
          <w:numId w:val="23"/>
        </w:numPr>
        <w:tabs>
          <w:tab w:val="left" w:pos="1245"/>
        </w:tabs>
        <w:spacing w:before="6" w:after="0" w:line="276" w:lineRule="auto"/>
        <w:ind w:left="807" w:right="238" w:firstLine="0"/>
        <w:jc w:val="both"/>
        <w:rPr>
          <w:sz w:val="24"/>
        </w:rPr>
      </w:pPr>
      <w:r>
        <w:rPr>
          <w:sz w:val="24"/>
        </w:rPr>
        <w:t>preverem a instalação de medidores de vazão, no mínimo a montante e a jusante do sistema de tratamento proposto;</w:t>
      </w:r>
    </w:p>
    <w:p w14:paraId="4B4420CB">
      <w:pPr>
        <w:pStyle w:val="10"/>
        <w:numPr>
          <w:ilvl w:val="4"/>
          <w:numId w:val="23"/>
        </w:numPr>
        <w:tabs>
          <w:tab w:val="left" w:pos="1293"/>
        </w:tabs>
        <w:spacing w:before="2" w:after="0" w:line="273" w:lineRule="auto"/>
        <w:ind w:left="807" w:right="234" w:firstLine="0"/>
        <w:jc w:val="both"/>
        <w:rPr>
          <w:sz w:val="24"/>
        </w:rPr>
      </w:pPr>
      <w:r>
        <w:rPr>
          <w:sz w:val="24"/>
        </w:rPr>
        <w:t>definirem os pontos de amostragem a jusante e a montante de cada unidade de tratamento, para que se possam aferir eficiências individuais, sempre que necessário;</w:t>
      </w:r>
    </w:p>
    <w:p w14:paraId="6012AE77">
      <w:pPr>
        <w:pStyle w:val="10"/>
        <w:numPr>
          <w:ilvl w:val="4"/>
          <w:numId w:val="23"/>
        </w:numPr>
        <w:tabs>
          <w:tab w:val="left" w:pos="1238"/>
        </w:tabs>
        <w:spacing w:before="6" w:after="0" w:line="276" w:lineRule="auto"/>
        <w:ind w:left="807" w:right="233" w:firstLine="0"/>
        <w:jc w:val="both"/>
        <w:rPr>
          <w:sz w:val="24"/>
        </w:rPr>
      </w:pPr>
      <w:r>
        <w:rPr>
          <w:sz w:val="24"/>
        </w:rPr>
        <w:t>apresentarem fluxograma, plantas, cortes e perfil hidráulico do sistema de tratamento proposto, em escala adequada</w:t>
      </w:r>
      <w:r>
        <w:rPr>
          <w:sz w:val="24"/>
          <w:vertAlign w:val="superscript"/>
        </w:rPr>
        <w:t>1</w:t>
      </w:r>
      <w:r>
        <w:rPr>
          <w:sz w:val="24"/>
          <w:vertAlign w:val="baseline"/>
        </w:rPr>
        <w:t>, citando todos os processos físicos, químicos e biológicos envolvidos (incluir legenda para a</w:t>
      </w:r>
      <w:r>
        <w:rPr>
          <w:spacing w:val="40"/>
          <w:sz w:val="24"/>
          <w:vertAlign w:val="baseline"/>
        </w:rPr>
        <w:t xml:space="preserve"> </w:t>
      </w:r>
      <w:r>
        <w:rPr>
          <w:sz w:val="24"/>
          <w:vertAlign w:val="baseline"/>
        </w:rPr>
        <w:t>simbologia</w:t>
      </w:r>
      <w:r>
        <w:rPr>
          <w:spacing w:val="40"/>
          <w:sz w:val="24"/>
          <w:vertAlign w:val="baseline"/>
        </w:rPr>
        <w:t xml:space="preserve"> </w:t>
      </w:r>
      <w:r>
        <w:rPr>
          <w:spacing w:val="-2"/>
          <w:sz w:val="24"/>
          <w:vertAlign w:val="baseline"/>
        </w:rPr>
        <w:t>utilizada);</w:t>
      </w:r>
    </w:p>
    <w:p w14:paraId="770B3CC5">
      <w:pPr>
        <w:pStyle w:val="10"/>
        <w:numPr>
          <w:ilvl w:val="4"/>
          <w:numId w:val="23"/>
        </w:numPr>
        <w:tabs>
          <w:tab w:val="left" w:pos="1370"/>
        </w:tabs>
        <w:spacing w:before="0" w:after="0" w:line="276" w:lineRule="auto"/>
        <w:ind w:left="807" w:right="234" w:firstLine="0"/>
        <w:jc w:val="both"/>
        <w:rPr>
          <w:sz w:val="24"/>
        </w:rPr>
      </w:pPr>
      <w:r>
        <w:rPr>
          <w:sz w:val="24"/>
        </w:rPr>
        <w:t xml:space="preserve">especificarem as reações químicas que porventura ocorram no processo de tratamento de efluentes, informando o consumo médio de cada produto químico, em base diária ou mensal, apresentando os cálculos estequiométricos </w:t>
      </w:r>
      <w:r>
        <w:rPr>
          <w:spacing w:val="-2"/>
          <w:sz w:val="24"/>
        </w:rPr>
        <w:t>pertinentes;</w:t>
      </w:r>
    </w:p>
    <w:p w14:paraId="7E4C4E64">
      <w:pPr>
        <w:pStyle w:val="10"/>
        <w:numPr>
          <w:ilvl w:val="4"/>
          <w:numId w:val="23"/>
        </w:numPr>
        <w:tabs>
          <w:tab w:val="left" w:pos="1356"/>
        </w:tabs>
        <w:spacing w:before="0" w:after="0" w:line="276" w:lineRule="auto"/>
        <w:ind w:left="807" w:right="231" w:firstLine="0"/>
        <w:jc w:val="both"/>
        <w:rPr>
          <w:sz w:val="24"/>
        </w:rPr>
      </w:pPr>
      <w:r>
        <w:rPr>
          <w:sz w:val="24"/>
        </w:rPr>
        <w:t>conterem estimativa e justificativa da taxa de geração de lodo decorrente da operação do sistema de tratamento proposto, fundamentada em cálculos teóricos demonstrados no PCA; deverão ser informadas, também, as características prováveis e o destino do lodo, com base em caracterização preliminar desse material, segundo a Norma Técnica ABNT/NBR 10.004; a caracterização preliminar poderá ser feita a partir dos ensaios de tratabilidade do</w:t>
      </w:r>
      <w:r>
        <w:rPr>
          <w:spacing w:val="21"/>
          <w:sz w:val="24"/>
        </w:rPr>
        <w:t xml:space="preserve"> </w:t>
      </w:r>
      <w:r>
        <w:rPr>
          <w:sz w:val="24"/>
        </w:rPr>
        <w:t>efluente ou</w:t>
      </w:r>
      <w:r>
        <w:rPr>
          <w:spacing w:val="21"/>
          <w:sz w:val="24"/>
        </w:rPr>
        <w:t xml:space="preserve"> </w:t>
      </w:r>
      <w:r>
        <w:rPr>
          <w:sz w:val="24"/>
        </w:rPr>
        <w:t>a</w:t>
      </w:r>
      <w:r>
        <w:rPr>
          <w:spacing w:val="20"/>
          <w:sz w:val="24"/>
        </w:rPr>
        <w:t xml:space="preserve"> </w:t>
      </w:r>
      <w:r>
        <w:rPr>
          <w:sz w:val="24"/>
        </w:rPr>
        <w:t>partir</w:t>
      </w:r>
      <w:r>
        <w:rPr>
          <w:spacing w:val="20"/>
          <w:sz w:val="24"/>
        </w:rPr>
        <w:t xml:space="preserve"> </w:t>
      </w:r>
      <w:r>
        <w:rPr>
          <w:sz w:val="24"/>
        </w:rPr>
        <w:t>de</w:t>
      </w:r>
      <w:r>
        <w:rPr>
          <w:spacing w:val="20"/>
          <w:sz w:val="24"/>
        </w:rPr>
        <w:t xml:space="preserve"> </w:t>
      </w:r>
      <w:r>
        <w:rPr>
          <w:sz w:val="24"/>
        </w:rPr>
        <w:t>dados</w:t>
      </w:r>
      <w:r>
        <w:rPr>
          <w:spacing w:val="21"/>
          <w:sz w:val="24"/>
        </w:rPr>
        <w:t xml:space="preserve"> </w:t>
      </w:r>
      <w:r>
        <w:rPr>
          <w:sz w:val="24"/>
        </w:rPr>
        <w:t>de</w:t>
      </w:r>
      <w:r>
        <w:rPr>
          <w:spacing w:val="20"/>
          <w:sz w:val="24"/>
        </w:rPr>
        <w:t xml:space="preserve"> </w:t>
      </w:r>
      <w:r>
        <w:rPr>
          <w:sz w:val="24"/>
        </w:rPr>
        <w:t>literatura técnica,</w:t>
      </w:r>
      <w:r>
        <w:rPr>
          <w:spacing w:val="21"/>
          <w:sz w:val="24"/>
        </w:rPr>
        <w:t xml:space="preserve"> </w:t>
      </w:r>
      <w:r>
        <w:rPr>
          <w:sz w:val="24"/>
        </w:rPr>
        <w:t>devidamente citada,</w:t>
      </w:r>
      <w:r>
        <w:rPr>
          <w:spacing w:val="21"/>
          <w:sz w:val="24"/>
        </w:rPr>
        <w:t xml:space="preserve"> </w:t>
      </w:r>
      <w:r>
        <w:rPr>
          <w:sz w:val="24"/>
        </w:rPr>
        <w:t>ou</w:t>
      </w:r>
    </w:p>
    <w:p w14:paraId="5EF49009">
      <w:pPr>
        <w:pStyle w:val="10"/>
        <w:spacing w:after="0" w:line="276" w:lineRule="auto"/>
        <w:jc w:val="both"/>
        <w:rPr>
          <w:sz w:val="24"/>
        </w:rPr>
        <w:sectPr>
          <w:pgSz w:w="11900" w:h="16850"/>
          <w:pgMar w:top="1640" w:right="1559" w:bottom="280" w:left="1700" w:header="412" w:footer="0" w:gutter="0"/>
          <w:cols w:space="720" w:num="1"/>
        </w:sectPr>
      </w:pPr>
    </w:p>
    <w:p w14:paraId="461CA06E">
      <w:pPr>
        <w:pStyle w:val="6"/>
        <w:spacing w:before="171"/>
        <w:jc w:val="left"/>
      </w:pPr>
      <w:r>
        <w:drawing>
          <wp:anchor distT="0" distB="0" distL="0" distR="0" simplePos="0" relativeHeight="251678720" behindDoc="1" locked="0" layoutInCell="1" allowOverlap="1">
            <wp:simplePos x="0" y="0"/>
            <wp:positionH relativeFrom="page">
              <wp:posOffset>637540</wp:posOffset>
            </wp:positionH>
            <wp:positionV relativeFrom="page">
              <wp:posOffset>2939415</wp:posOffset>
            </wp:positionV>
            <wp:extent cx="6264910" cy="5003165"/>
            <wp:effectExtent l="0" t="0" r="0" b="0"/>
            <wp:wrapNone/>
            <wp:docPr id="39" name="Image 39"/>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2" cstate="print"/>
                    <a:stretch>
                      <a:fillRect/>
                    </a:stretch>
                  </pic:blipFill>
                  <pic:spPr>
                    <a:xfrm>
                      <a:off x="0" y="0"/>
                      <a:ext cx="6264907" cy="5003162"/>
                    </a:xfrm>
                    <a:prstGeom prst="rect">
                      <a:avLst/>
                    </a:prstGeom>
                  </pic:spPr>
                </pic:pic>
              </a:graphicData>
            </a:graphic>
          </wp:anchor>
        </w:drawing>
      </w:r>
    </w:p>
    <w:p w14:paraId="623FE715">
      <w:pPr>
        <w:pStyle w:val="6"/>
        <w:spacing w:line="276" w:lineRule="auto"/>
        <w:ind w:left="805" w:right="41"/>
      </w:pPr>
      <w:r>
        <w:t>ainda, a partir de levantamentos feitos em estabelecimentos similares, já em operação;</w:t>
      </w:r>
      <w:r>
        <w:rPr>
          <w:spacing w:val="80"/>
        </w:rPr>
        <w:t xml:space="preserve"> </w:t>
      </w:r>
      <w:r>
        <w:t>em</w:t>
      </w:r>
      <w:r>
        <w:rPr>
          <w:spacing w:val="80"/>
        </w:rPr>
        <w:t xml:space="preserve"> </w:t>
      </w:r>
      <w:r>
        <w:t>qualquer</w:t>
      </w:r>
      <w:r>
        <w:rPr>
          <w:spacing w:val="80"/>
        </w:rPr>
        <w:t xml:space="preserve"> </w:t>
      </w:r>
      <w:r>
        <w:t>hipótese,</w:t>
      </w:r>
      <w:r>
        <w:rPr>
          <w:spacing w:val="80"/>
        </w:rPr>
        <w:t xml:space="preserve"> </w:t>
      </w:r>
      <w:r>
        <w:t xml:space="preserve">a </w:t>
      </w:r>
      <w:r>
        <w:rPr>
          <w:rFonts w:hint="default"/>
          <w:lang w:val="pt-BR"/>
        </w:rPr>
        <w:t>SEMMA</w:t>
      </w:r>
      <w:r>
        <w:rPr>
          <w:spacing w:val="80"/>
        </w:rPr>
        <w:t xml:space="preserve"> </w:t>
      </w:r>
      <w:r>
        <w:t>solicitará,</w:t>
      </w:r>
      <w:r>
        <w:rPr>
          <w:spacing w:val="80"/>
        </w:rPr>
        <w:t xml:space="preserve"> </w:t>
      </w:r>
      <w:r>
        <w:t>quando</w:t>
      </w:r>
      <w:r>
        <w:rPr>
          <w:spacing w:val="80"/>
        </w:rPr>
        <w:t xml:space="preserve"> </w:t>
      </w:r>
      <w:r>
        <w:t>da</w:t>
      </w:r>
      <w:r>
        <w:rPr>
          <w:spacing w:val="80"/>
        </w:rPr>
        <w:t xml:space="preserve"> </w:t>
      </w:r>
      <w:r>
        <w:t>entrada</w:t>
      </w:r>
      <w:r>
        <w:rPr>
          <w:spacing w:val="80"/>
        </w:rPr>
        <w:t xml:space="preserve"> </w:t>
      </w:r>
      <w:r>
        <w:t>em operação do sistema de tratamento, laudo</w:t>
      </w:r>
      <w:r>
        <w:rPr>
          <w:vertAlign w:val="superscript"/>
        </w:rPr>
        <w:t>2</w:t>
      </w:r>
      <w:r>
        <w:rPr>
          <w:vertAlign w:val="baseline"/>
        </w:rPr>
        <w:t xml:space="preserve"> complementar de análise e caracterização</w:t>
      </w:r>
      <w:r>
        <w:rPr>
          <w:spacing w:val="52"/>
          <w:w w:val="150"/>
          <w:vertAlign w:val="baseline"/>
        </w:rPr>
        <w:t xml:space="preserve"> </w:t>
      </w:r>
      <w:r>
        <w:rPr>
          <w:vertAlign w:val="baseline"/>
        </w:rPr>
        <w:t>do</w:t>
      </w:r>
      <w:r>
        <w:rPr>
          <w:spacing w:val="52"/>
          <w:w w:val="150"/>
          <w:vertAlign w:val="baseline"/>
        </w:rPr>
        <w:t xml:space="preserve"> </w:t>
      </w:r>
      <w:r>
        <w:rPr>
          <w:vertAlign w:val="baseline"/>
        </w:rPr>
        <w:t>lodo,</w:t>
      </w:r>
      <w:r>
        <w:rPr>
          <w:spacing w:val="52"/>
          <w:w w:val="150"/>
          <w:vertAlign w:val="baseline"/>
        </w:rPr>
        <w:t xml:space="preserve"> </w:t>
      </w:r>
      <w:r>
        <w:rPr>
          <w:vertAlign w:val="baseline"/>
        </w:rPr>
        <w:t>para</w:t>
      </w:r>
      <w:r>
        <w:rPr>
          <w:spacing w:val="50"/>
          <w:w w:val="150"/>
          <w:vertAlign w:val="baseline"/>
        </w:rPr>
        <w:t xml:space="preserve"> </w:t>
      </w:r>
      <w:r>
        <w:rPr>
          <w:vertAlign w:val="baseline"/>
        </w:rPr>
        <w:t>corroborar</w:t>
      </w:r>
      <w:r>
        <w:rPr>
          <w:spacing w:val="52"/>
          <w:w w:val="150"/>
          <w:vertAlign w:val="baseline"/>
        </w:rPr>
        <w:t xml:space="preserve"> </w:t>
      </w:r>
      <w:r>
        <w:rPr>
          <w:vertAlign w:val="baseline"/>
        </w:rPr>
        <w:t>a</w:t>
      </w:r>
      <w:r>
        <w:rPr>
          <w:spacing w:val="54"/>
          <w:w w:val="150"/>
          <w:vertAlign w:val="baseline"/>
        </w:rPr>
        <w:t xml:space="preserve"> </w:t>
      </w:r>
      <w:r>
        <w:rPr>
          <w:vertAlign w:val="baseline"/>
        </w:rPr>
        <w:t>caracterização</w:t>
      </w:r>
      <w:r>
        <w:rPr>
          <w:spacing w:val="53"/>
          <w:w w:val="150"/>
          <w:vertAlign w:val="baseline"/>
        </w:rPr>
        <w:t xml:space="preserve"> </w:t>
      </w:r>
      <w:r>
        <w:rPr>
          <w:vertAlign w:val="baseline"/>
        </w:rPr>
        <w:t>preliminar;</w:t>
      </w:r>
      <w:r>
        <w:rPr>
          <w:spacing w:val="54"/>
          <w:vertAlign w:val="baseline"/>
        </w:rPr>
        <w:t xml:space="preserve">  </w:t>
      </w:r>
      <w:r>
        <w:rPr>
          <w:spacing w:val="-2"/>
          <w:vertAlign w:val="baseline"/>
        </w:rPr>
        <w:t>c.12)</w:t>
      </w:r>
    </w:p>
    <w:p w14:paraId="0341B933">
      <w:pPr>
        <w:pStyle w:val="6"/>
        <w:spacing w:line="269" w:lineRule="exact"/>
        <w:ind w:left="805"/>
      </w:pPr>
      <w:r>
        <w:t>informarem</w:t>
      </w:r>
      <w:r>
        <w:rPr>
          <w:spacing w:val="-5"/>
        </w:rPr>
        <w:t xml:space="preserve"> </w:t>
      </w:r>
      <w:r>
        <w:t>o</w:t>
      </w:r>
      <w:r>
        <w:rPr>
          <w:spacing w:val="-4"/>
        </w:rPr>
        <w:t xml:space="preserve"> </w:t>
      </w:r>
      <w:r>
        <w:t>destino</w:t>
      </w:r>
      <w:r>
        <w:rPr>
          <w:spacing w:val="-4"/>
        </w:rPr>
        <w:t xml:space="preserve"> </w:t>
      </w:r>
      <w:r>
        <w:t>final</w:t>
      </w:r>
      <w:r>
        <w:rPr>
          <w:spacing w:val="-4"/>
        </w:rPr>
        <w:t xml:space="preserve"> </w:t>
      </w:r>
      <w:r>
        <w:t>do</w:t>
      </w:r>
      <w:r>
        <w:rPr>
          <w:spacing w:val="-4"/>
        </w:rPr>
        <w:t xml:space="preserve"> </w:t>
      </w:r>
      <w:r>
        <w:t>efluente</w:t>
      </w:r>
      <w:r>
        <w:rPr>
          <w:spacing w:val="-8"/>
        </w:rPr>
        <w:t xml:space="preserve"> </w:t>
      </w:r>
      <w:r>
        <w:t>líquido</w:t>
      </w:r>
      <w:r>
        <w:rPr>
          <w:spacing w:val="-6"/>
        </w:rPr>
        <w:t xml:space="preserve"> </w:t>
      </w:r>
      <w:r>
        <w:rPr>
          <w:spacing w:val="-2"/>
        </w:rPr>
        <w:t>tratado;</w:t>
      </w:r>
    </w:p>
    <w:p w14:paraId="542C91FD">
      <w:pPr>
        <w:pStyle w:val="10"/>
        <w:numPr>
          <w:ilvl w:val="1"/>
          <w:numId w:val="25"/>
        </w:numPr>
        <w:tabs>
          <w:tab w:val="left" w:pos="1360"/>
        </w:tabs>
        <w:spacing w:before="41" w:after="0" w:line="278" w:lineRule="auto"/>
        <w:ind w:left="99" w:right="299" w:firstLine="708"/>
        <w:jc w:val="both"/>
        <w:rPr>
          <w:sz w:val="24"/>
        </w:rPr>
      </w:pPr>
      <w:r>
        <w:rPr>
          <w:sz w:val="24"/>
        </w:rPr>
        <w:t>apresentarem a</w:t>
      </w:r>
      <w:r>
        <w:rPr>
          <w:spacing w:val="-2"/>
          <w:sz w:val="24"/>
        </w:rPr>
        <w:t xml:space="preserve"> </w:t>
      </w:r>
      <w:r>
        <w:rPr>
          <w:sz w:val="24"/>
        </w:rPr>
        <w:t>descrição</w:t>
      </w:r>
      <w:r>
        <w:rPr>
          <w:spacing w:val="-2"/>
          <w:sz w:val="24"/>
        </w:rPr>
        <w:t xml:space="preserve"> </w:t>
      </w:r>
      <w:r>
        <w:rPr>
          <w:sz w:val="24"/>
        </w:rPr>
        <w:t>da</w:t>
      </w:r>
      <w:r>
        <w:rPr>
          <w:spacing w:val="-2"/>
          <w:sz w:val="24"/>
        </w:rPr>
        <w:t xml:space="preserve"> </w:t>
      </w:r>
      <w:r>
        <w:rPr>
          <w:sz w:val="24"/>
        </w:rPr>
        <w:t>rotina</w:t>
      </w:r>
      <w:r>
        <w:rPr>
          <w:spacing w:val="-2"/>
          <w:sz w:val="24"/>
        </w:rPr>
        <w:t xml:space="preserve"> </w:t>
      </w:r>
      <w:r>
        <w:rPr>
          <w:sz w:val="24"/>
        </w:rPr>
        <w:t>operacional do</w:t>
      </w:r>
      <w:r>
        <w:rPr>
          <w:spacing w:val="-2"/>
          <w:sz w:val="24"/>
        </w:rPr>
        <w:t xml:space="preserve"> </w:t>
      </w:r>
      <w:r>
        <w:rPr>
          <w:sz w:val="24"/>
        </w:rPr>
        <w:t>sistema</w:t>
      </w:r>
      <w:r>
        <w:rPr>
          <w:spacing w:val="-2"/>
          <w:sz w:val="24"/>
        </w:rPr>
        <w:t xml:space="preserve"> </w:t>
      </w:r>
      <w:r>
        <w:rPr>
          <w:sz w:val="24"/>
        </w:rPr>
        <w:t>de</w:t>
      </w:r>
      <w:r>
        <w:rPr>
          <w:spacing w:val="-2"/>
          <w:sz w:val="24"/>
        </w:rPr>
        <w:t xml:space="preserve"> </w:t>
      </w:r>
      <w:r>
        <w:rPr>
          <w:sz w:val="24"/>
        </w:rPr>
        <w:t xml:space="preserve">tratamento </w:t>
      </w:r>
      <w:r>
        <w:rPr>
          <w:spacing w:val="-2"/>
          <w:sz w:val="24"/>
        </w:rPr>
        <w:t>proposto;</w:t>
      </w:r>
    </w:p>
    <w:p w14:paraId="55265D20">
      <w:pPr>
        <w:pStyle w:val="10"/>
        <w:numPr>
          <w:ilvl w:val="1"/>
          <w:numId w:val="25"/>
        </w:numPr>
        <w:tabs>
          <w:tab w:val="left" w:pos="1406"/>
        </w:tabs>
        <w:spacing w:before="0" w:after="0" w:line="276" w:lineRule="auto"/>
        <w:ind w:left="807" w:right="239" w:firstLine="0"/>
        <w:jc w:val="both"/>
        <w:rPr>
          <w:sz w:val="24"/>
        </w:rPr>
      </w:pPr>
      <w:r>
        <w:rPr>
          <w:sz w:val="24"/>
        </w:rPr>
        <w:t>conterem informações sobre a rotina de manutenção preventiva e/ou preditiva do sistema de tratamento proposto;</w:t>
      </w:r>
    </w:p>
    <w:p w14:paraId="3CE6337E">
      <w:pPr>
        <w:pStyle w:val="10"/>
        <w:numPr>
          <w:ilvl w:val="1"/>
          <w:numId w:val="25"/>
        </w:numPr>
        <w:tabs>
          <w:tab w:val="left" w:pos="1396"/>
        </w:tabs>
        <w:spacing w:before="0" w:after="0" w:line="276" w:lineRule="auto"/>
        <w:ind w:left="807" w:right="231" w:firstLine="0"/>
        <w:jc w:val="both"/>
        <w:rPr>
          <w:sz w:val="24"/>
        </w:rPr>
      </w:pPr>
      <w:r>
        <w:rPr>
          <w:sz w:val="24"/>
        </w:rPr>
        <w:t xml:space="preserve">apresentarem </w:t>
      </w:r>
      <w:r>
        <w:rPr>
          <w:sz w:val="24"/>
          <w:u w:val="single"/>
        </w:rPr>
        <w:t xml:space="preserve">garantias explícitas do projetista </w:t>
      </w:r>
      <w:r>
        <w:rPr>
          <w:sz w:val="24"/>
        </w:rPr>
        <w:t>quanto ao atendimento aos padrões de lançamento usualmente aceitos, juntamente com a</w:t>
      </w:r>
      <w:r>
        <w:rPr>
          <w:spacing w:val="40"/>
          <w:sz w:val="24"/>
        </w:rPr>
        <w:t xml:space="preserve"> </w:t>
      </w:r>
      <w:r>
        <w:rPr>
          <w:sz w:val="24"/>
        </w:rPr>
        <w:t xml:space="preserve">especificação da eficiência de projeto e o seu critério de determinação, bem como </w:t>
      </w:r>
      <w:r>
        <w:rPr>
          <w:sz w:val="24"/>
          <w:u w:val="single"/>
        </w:rPr>
        <w:t xml:space="preserve">garantias explícitas do projetista </w:t>
      </w:r>
      <w:r>
        <w:rPr>
          <w:sz w:val="24"/>
        </w:rPr>
        <w:t xml:space="preserve">quanto à não emissão de odores incômodos decorrentes da operação do sistema de tratamento proposto, levando-se em conta principalmente o tipo de ocupação das áreas próximas ao </w:t>
      </w:r>
      <w:r>
        <w:rPr>
          <w:spacing w:val="-2"/>
          <w:sz w:val="24"/>
        </w:rPr>
        <w:t>estabelecimento;</w:t>
      </w:r>
    </w:p>
    <w:p w14:paraId="7DCBCF3A">
      <w:pPr>
        <w:pStyle w:val="10"/>
        <w:numPr>
          <w:ilvl w:val="1"/>
          <w:numId w:val="25"/>
        </w:numPr>
        <w:tabs>
          <w:tab w:val="left" w:pos="1474"/>
        </w:tabs>
        <w:spacing w:before="0" w:after="0" w:line="276" w:lineRule="auto"/>
        <w:ind w:left="808" w:right="230" w:firstLine="0"/>
        <w:jc w:val="both"/>
        <w:rPr>
          <w:sz w:val="24"/>
        </w:rPr>
      </w:pPr>
      <w:r>
        <w:rPr>
          <w:sz w:val="24"/>
        </w:rPr>
        <w:t>apresentarem proposta de monitoramento dos efluentes líquidos, prevendo-se</w:t>
      </w:r>
      <w:r>
        <w:rPr>
          <w:spacing w:val="-1"/>
          <w:sz w:val="24"/>
        </w:rPr>
        <w:t xml:space="preserve"> </w:t>
      </w:r>
      <w:r>
        <w:rPr>
          <w:sz w:val="24"/>
        </w:rPr>
        <w:t>análises rotineiras do efluente</w:t>
      </w:r>
      <w:r>
        <w:rPr>
          <w:spacing w:val="-1"/>
          <w:sz w:val="24"/>
        </w:rPr>
        <w:t xml:space="preserve"> </w:t>
      </w:r>
      <w:r>
        <w:rPr>
          <w:sz w:val="24"/>
        </w:rPr>
        <w:t>bruto e tratado, visando à</w:t>
      </w:r>
      <w:r>
        <w:rPr>
          <w:spacing w:val="-1"/>
          <w:sz w:val="24"/>
        </w:rPr>
        <w:t xml:space="preserve"> </w:t>
      </w:r>
      <w:r>
        <w:rPr>
          <w:sz w:val="24"/>
        </w:rPr>
        <w:t>avaliação de</w:t>
      </w:r>
      <w:r>
        <w:rPr>
          <w:spacing w:val="-2"/>
          <w:sz w:val="24"/>
        </w:rPr>
        <w:t xml:space="preserve"> </w:t>
      </w:r>
      <w:r>
        <w:rPr>
          <w:sz w:val="24"/>
        </w:rPr>
        <w:t>desempenho</w:t>
      </w:r>
      <w:r>
        <w:rPr>
          <w:spacing w:val="-1"/>
          <w:sz w:val="24"/>
        </w:rPr>
        <w:t xml:space="preserve"> </w:t>
      </w:r>
      <w:r>
        <w:rPr>
          <w:sz w:val="24"/>
        </w:rPr>
        <w:t>do</w:t>
      </w:r>
      <w:r>
        <w:rPr>
          <w:spacing w:val="-4"/>
          <w:sz w:val="24"/>
        </w:rPr>
        <w:t xml:space="preserve"> </w:t>
      </w:r>
      <w:r>
        <w:rPr>
          <w:sz w:val="24"/>
        </w:rPr>
        <w:t>sistema</w:t>
      </w:r>
      <w:r>
        <w:rPr>
          <w:spacing w:val="-2"/>
          <w:sz w:val="24"/>
        </w:rPr>
        <w:t xml:space="preserve"> </w:t>
      </w:r>
      <w:r>
        <w:rPr>
          <w:sz w:val="24"/>
        </w:rPr>
        <w:t>de</w:t>
      </w:r>
      <w:r>
        <w:rPr>
          <w:spacing w:val="-4"/>
          <w:sz w:val="24"/>
        </w:rPr>
        <w:t xml:space="preserve"> </w:t>
      </w:r>
      <w:r>
        <w:rPr>
          <w:sz w:val="24"/>
        </w:rPr>
        <w:t>tratamento</w:t>
      </w:r>
      <w:r>
        <w:rPr>
          <w:spacing w:val="-1"/>
          <w:sz w:val="24"/>
        </w:rPr>
        <w:t xml:space="preserve"> </w:t>
      </w:r>
      <w:r>
        <w:rPr>
          <w:sz w:val="24"/>
        </w:rPr>
        <w:t>instalado</w:t>
      </w:r>
      <w:r>
        <w:rPr>
          <w:spacing w:val="-1"/>
          <w:sz w:val="24"/>
        </w:rPr>
        <w:t xml:space="preserve"> </w:t>
      </w:r>
      <w:r>
        <w:rPr>
          <w:sz w:val="24"/>
        </w:rPr>
        <w:t>e</w:t>
      </w:r>
      <w:r>
        <w:rPr>
          <w:spacing w:val="-2"/>
          <w:sz w:val="24"/>
        </w:rPr>
        <w:t xml:space="preserve"> </w:t>
      </w:r>
      <w:r>
        <w:rPr>
          <w:sz w:val="24"/>
        </w:rPr>
        <w:t>à</w:t>
      </w:r>
      <w:r>
        <w:rPr>
          <w:spacing w:val="-2"/>
          <w:sz w:val="24"/>
        </w:rPr>
        <w:t xml:space="preserve"> </w:t>
      </w:r>
      <w:r>
        <w:rPr>
          <w:sz w:val="24"/>
        </w:rPr>
        <w:t>aferição</w:t>
      </w:r>
      <w:r>
        <w:rPr>
          <w:spacing w:val="-1"/>
          <w:sz w:val="24"/>
        </w:rPr>
        <w:t xml:space="preserve"> </w:t>
      </w:r>
      <w:r>
        <w:rPr>
          <w:sz w:val="24"/>
        </w:rPr>
        <w:t>do</w:t>
      </w:r>
      <w:r>
        <w:rPr>
          <w:spacing w:val="-1"/>
          <w:sz w:val="24"/>
        </w:rPr>
        <w:t xml:space="preserve"> </w:t>
      </w:r>
      <w:r>
        <w:rPr>
          <w:sz w:val="24"/>
        </w:rPr>
        <w:t>atendimento aos padrões de lançamento, conforme I.N. NATURATINS n.º 02/2003. Na proposta em questão deverão ser contemplados no mínimo os parâmetros determinados na Instrução Normativa 02/2003. Deverão ser previstas,</w:t>
      </w:r>
      <w:r>
        <w:rPr>
          <w:spacing w:val="40"/>
          <w:sz w:val="24"/>
        </w:rPr>
        <w:t xml:space="preserve"> </w:t>
      </w:r>
      <w:r>
        <w:rPr>
          <w:sz w:val="24"/>
        </w:rPr>
        <w:t xml:space="preserve">também, amostragens no corpo receptor, a montante e a jusante do(s) ponto(s) de lançamento de efluentes, com frequência mensal, contemplando-se no </w:t>
      </w:r>
      <w:r>
        <w:rPr>
          <w:position w:val="2"/>
          <w:sz w:val="24"/>
        </w:rPr>
        <w:t>mínimo os parâmetros DBO</w:t>
      </w:r>
      <w:r>
        <w:rPr>
          <w:spacing w:val="-15"/>
          <w:position w:val="2"/>
          <w:sz w:val="24"/>
        </w:rPr>
        <w:t xml:space="preserve"> </w:t>
      </w:r>
      <w:r>
        <w:rPr>
          <w:sz w:val="16"/>
        </w:rPr>
        <w:t>5,20</w:t>
      </w:r>
      <w:r>
        <w:rPr>
          <w:position w:val="2"/>
          <w:sz w:val="24"/>
        </w:rPr>
        <w:t xml:space="preserve">, Oxigênio Dissolvido, pH, Óleos e Graxas. (A </w:t>
      </w:r>
      <w:r>
        <w:rPr>
          <w:sz w:val="24"/>
        </w:rPr>
        <w:t>área</w:t>
      </w:r>
      <w:r>
        <w:rPr>
          <w:spacing w:val="33"/>
          <w:sz w:val="24"/>
        </w:rPr>
        <w:t xml:space="preserve"> </w:t>
      </w:r>
      <w:r>
        <w:rPr>
          <w:sz w:val="24"/>
        </w:rPr>
        <w:t xml:space="preserve">técnica da </w:t>
      </w:r>
      <w:r>
        <w:rPr>
          <w:rFonts w:hint="default"/>
          <w:sz w:val="24"/>
          <w:lang w:val="pt-BR"/>
        </w:rPr>
        <w:t>SEMMA</w:t>
      </w:r>
      <w:r>
        <w:rPr>
          <w:sz w:val="24"/>
        </w:rPr>
        <w:t xml:space="preserve"> poderá,</w:t>
      </w:r>
      <w:r>
        <w:rPr>
          <w:spacing w:val="34"/>
          <w:sz w:val="24"/>
        </w:rPr>
        <w:t xml:space="preserve"> </w:t>
      </w:r>
      <w:r>
        <w:rPr>
          <w:sz w:val="24"/>
        </w:rPr>
        <w:t>a seu</w:t>
      </w:r>
      <w:r>
        <w:rPr>
          <w:spacing w:val="34"/>
          <w:sz w:val="24"/>
        </w:rPr>
        <w:t xml:space="preserve"> </w:t>
      </w:r>
      <w:r>
        <w:rPr>
          <w:sz w:val="24"/>
        </w:rPr>
        <w:t>critério, consideradas</w:t>
      </w:r>
      <w:r>
        <w:rPr>
          <w:spacing w:val="34"/>
          <w:sz w:val="24"/>
        </w:rPr>
        <w:t xml:space="preserve"> </w:t>
      </w:r>
      <w:r>
        <w:rPr>
          <w:sz w:val="24"/>
        </w:rPr>
        <w:t>as</w:t>
      </w:r>
      <w:r>
        <w:rPr>
          <w:spacing w:val="40"/>
          <w:sz w:val="24"/>
        </w:rPr>
        <w:t xml:space="preserve"> </w:t>
      </w:r>
      <w:r>
        <w:rPr>
          <w:sz w:val="24"/>
        </w:rPr>
        <w:t>peculiaridades do</w:t>
      </w:r>
      <w:r>
        <w:rPr>
          <w:spacing w:val="40"/>
          <w:sz w:val="24"/>
        </w:rPr>
        <w:t xml:space="preserve"> </w:t>
      </w:r>
      <w:r>
        <w:rPr>
          <w:sz w:val="24"/>
        </w:rPr>
        <w:t>empreendimento</w:t>
      </w:r>
      <w:r>
        <w:rPr>
          <w:spacing w:val="40"/>
          <w:sz w:val="24"/>
        </w:rPr>
        <w:t xml:space="preserve"> </w:t>
      </w:r>
      <w:r>
        <w:rPr>
          <w:sz w:val="24"/>
        </w:rPr>
        <w:t>e</w:t>
      </w:r>
      <w:r>
        <w:rPr>
          <w:spacing w:val="40"/>
          <w:sz w:val="24"/>
        </w:rPr>
        <w:t xml:space="preserve"> </w:t>
      </w:r>
      <w:r>
        <w:rPr>
          <w:sz w:val="24"/>
        </w:rPr>
        <w:t>a</w:t>
      </w:r>
      <w:r>
        <w:rPr>
          <w:spacing w:val="40"/>
          <w:sz w:val="24"/>
        </w:rPr>
        <w:t xml:space="preserve"> </w:t>
      </w:r>
      <w:r>
        <w:rPr>
          <w:sz w:val="24"/>
        </w:rPr>
        <w:t>sua</w:t>
      </w:r>
      <w:r>
        <w:rPr>
          <w:spacing w:val="40"/>
          <w:sz w:val="24"/>
        </w:rPr>
        <w:t xml:space="preserve"> </w:t>
      </w:r>
      <w:r>
        <w:rPr>
          <w:sz w:val="24"/>
        </w:rPr>
        <w:t>localização,</w:t>
      </w:r>
      <w:r>
        <w:rPr>
          <w:spacing w:val="40"/>
          <w:sz w:val="24"/>
        </w:rPr>
        <w:t xml:space="preserve"> </w:t>
      </w:r>
      <w:r>
        <w:rPr>
          <w:sz w:val="24"/>
        </w:rPr>
        <w:t>estipular</w:t>
      </w:r>
      <w:r>
        <w:rPr>
          <w:spacing w:val="40"/>
          <w:sz w:val="24"/>
        </w:rPr>
        <w:t xml:space="preserve"> </w:t>
      </w:r>
      <w:r>
        <w:rPr>
          <w:sz w:val="24"/>
        </w:rPr>
        <w:t>frequências</w:t>
      </w:r>
      <w:r>
        <w:rPr>
          <w:spacing w:val="40"/>
          <w:sz w:val="24"/>
        </w:rPr>
        <w:t xml:space="preserve"> </w:t>
      </w:r>
      <w:r>
        <w:rPr>
          <w:sz w:val="24"/>
        </w:rPr>
        <w:t>específicas para amostragens e análises, seja dos efluentes líquidos, seja do corpo receptor). Para a definição do ponto de amostragem no corpo receptor, a jusante do(s) ponto(s) de lançamento de efluentes, deverá ser considerado o comprimento da zona de mistura, devendo ser apresentada a descrição dos procedimentos e/ou a marcha de cálculo para se estimar o referido comprimento da zona de mistura;</w:t>
      </w:r>
    </w:p>
    <w:p w14:paraId="1B6EA82D">
      <w:pPr>
        <w:pStyle w:val="10"/>
        <w:numPr>
          <w:ilvl w:val="1"/>
          <w:numId w:val="25"/>
        </w:numPr>
        <w:tabs>
          <w:tab w:val="left" w:pos="1352"/>
        </w:tabs>
        <w:spacing w:before="0" w:after="0" w:line="259" w:lineRule="exact"/>
        <w:ind w:left="1352" w:right="0" w:hanging="544"/>
        <w:jc w:val="both"/>
        <w:rPr>
          <w:sz w:val="24"/>
        </w:rPr>
      </w:pPr>
      <w:r>
        <w:rPr>
          <w:sz w:val="24"/>
        </w:rPr>
        <w:t>conterem</w:t>
      </w:r>
      <w:r>
        <w:rPr>
          <w:spacing w:val="-3"/>
          <w:sz w:val="24"/>
        </w:rPr>
        <w:t xml:space="preserve"> </w:t>
      </w:r>
      <w:r>
        <w:rPr>
          <w:sz w:val="24"/>
        </w:rPr>
        <w:t>cronograma</w:t>
      </w:r>
      <w:r>
        <w:rPr>
          <w:spacing w:val="-2"/>
          <w:sz w:val="24"/>
        </w:rPr>
        <w:t xml:space="preserve"> </w:t>
      </w:r>
      <w:r>
        <w:rPr>
          <w:sz w:val="24"/>
        </w:rPr>
        <w:t>de</w:t>
      </w:r>
      <w:r>
        <w:rPr>
          <w:spacing w:val="1"/>
          <w:sz w:val="24"/>
        </w:rPr>
        <w:t xml:space="preserve"> </w:t>
      </w:r>
      <w:r>
        <w:rPr>
          <w:sz w:val="24"/>
        </w:rPr>
        <w:t>implantação do</w:t>
      </w:r>
      <w:r>
        <w:rPr>
          <w:spacing w:val="-1"/>
          <w:sz w:val="24"/>
        </w:rPr>
        <w:t xml:space="preserve"> </w:t>
      </w:r>
      <w:r>
        <w:rPr>
          <w:sz w:val="24"/>
        </w:rPr>
        <w:t>sistema</w:t>
      </w:r>
      <w:r>
        <w:rPr>
          <w:spacing w:val="-2"/>
          <w:sz w:val="24"/>
        </w:rPr>
        <w:t xml:space="preserve"> </w:t>
      </w:r>
      <w:r>
        <w:rPr>
          <w:sz w:val="24"/>
        </w:rPr>
        <w:t>de</w:t>
      </w:r>
      <w:r>
        <w:rPr>
          <w:spacing w:val="-2"/>
          <w:sz w:val="24"/>
        </w:rPr>
        <w:t xml:space="preserve"> </w:t>
      </w:r>
      <w:r>
        <w:rPr>
          <w:sz w:val="24"/>
        </w:rPr>
        <w:t xml:space="preserve">tratamento </w:t>
      </w:r>
      <w:r>
        <w:rPr>
          <w:spacing w:val="-2"/>
          <w:sz w:val="24"/>
        </w:rPr>
        <w:t>proposto;</w:t>
      </w:r>
    </w:p>
    <w:p w14:paraId="6FE6894B">
      <w:pPr>
        <w:pStyle w:val="10"/>
        <w:numPr>
          <w:ilvl w:val="1"/>
          <w:numId w:val="25"/>
        </w:numPr>
        <w:tabs>
          <w:tab w:val="left" w:pos="1349"/>
        </w:tabs>
        <w:spacing w:before="33" w:after="0" w:line="240" w:lineRule="auto"/>
        <w:ind w:left="1349" w:right="0" w:hanging="541"/>
        <w:jc w:val="both"/>
        <w:rPr>
          <w:sz w:val="24"/>
        </w:rPr>
      </w:pPr>
      <w:r>
        <w:rPr>
          <w:sz w:val="24"/>
        </w:rPr>
        <w:t>citarem</w:t>
      </w:r>
      <w:r>
        <w:rPr>
          <w:spacing w:val="-11"/>
          <w:sz w:val="24"/>
        </w:rPr>
        <w:t xml:space="preserve"> </w:t>
      </w:r>
      <w:r>
        <w:rPr>
          <w:sz w:val="24"/>
        </w:rPr>
        <w:t>a</w:t>
      </w:r>
      <w:r>
        <w:rPr>
          <w:spacing w:val="-10"/>
          <w:sz w:val="24"/>
        </w:rPr>
        <w:t xml:space="preserve"> </w:t>
      </w:r>
      <w:r>
        <w:rPr>
          <w:sz w:val="24"/>
        </w:rPr>
        <w:t>bibliografia</w:t>
      </w:r>
      <w:r>
        <w:rPr>
          <w:spacing w:val="-10"/>
          <w:sz w:val="24"/>
        </w:rPr>
        <w:t xml:space="preserve"> </w:t>
      </w:r>
      <w:r>
        <w:rPr>
          <w:sz w:val="24"/>
        </w:rPr>
        <w:t>consultada</w:t>
      </w:r>
      <w:r>
        <w:rPr>
          <w:spacing w:val="-10"/>
          <w:sz w:val="24"/>
        </w:rPr>
        <w:t xml:space="preserve"> </w:t>
      </w:r>
      <w:r>
        <w:rPr>
          <w:sz w:val="24"/>
        </w:rPr>
        <w:t>e/ou</w:t>
      </w:r>
      <w:r>
        <w:rPr>
          <w:spacing w:val="-10"/>
          <w:sz w:val="24"/>
        </w:rPr>
        <w:t xml:space="preserve"> </w:t>
      </w:r>
      <w:r>
        <w:rPr>
          <w:sz w:val="24"/>
        </w:rPr>
        <w:t>referências</w:t>
      </w:r>
      <w:r>
        <w:rPr>
          <w:spacing w:val="-11"/>
          <w:sz w:val="24"/>
        </w:rPr>
        <w:t xml:space="preserve"> </w:t>
      </w:r>
      <w:r>
        <w:rPr>
          <w:sz w:val="24"/>
        </w:rPr>
        <w:t>técnicas</w:t>
      </w:r>
      <w:r>
        <w:rPr>
          <w:spacing w:val="-10"/>
          <w:sz w:val="24"/>
        </w:rPr>
        <w:t xml:space="preserve"> </w:t>
      </w:r>
      <w:r>
        <w:rPr>
          <w:spacing w:val="-2"/>
          <w:sz w:val="24"/>
        </w:rPr>
        <w:t>adotadas.</w:t>
      </w:r>
    </w:p>
    <w:p w14:paraId="24BE7DCB">
      <w:pPr>
        <w:pStyle w:val="6"/>
        <w:spacing w:before="96"/>
        <w:jc w:val="left"/>
      </w:pPr>
    </w:p>
    <w:p w14:paraId="5B43C302">
      <w:pPr>
        <w:spacing w:before="1"/>
        <w:ind w:left="97" w:right="0" w:firstLine="0"/>
        <w:jc w:val="left"/>
        <w:rPr>
          <w:b/>
          <w:sz w:val="24"/>
        </w:rPr>
      </w:pPr>
      <w:bookmarkStart w:id="24" w:name="OBSERVAÇÃO"/>
      <w:bookmarkEnd w:id="24"/>
      <w:r>
        <w:rPr>
          <w:b/>
          <w:spacing w:val="-2"/>
          <w:sz w:val="24"/>
          <w:u w:val="thick"/>
        </w:rPr>
        <w:t>OBSERVAÇÃO</w:t>
      </w:r>
    </w:p>
    <w:p w14:paraId="051CACA6">
      <w:pPr>
        <w:pStyle w:val="6"/>
        <w:spacing w:before="71"/>
        <w:jc w:val="left"/>
        <w:rPr>
          <w:b/>
        </w:rPr>
      </w:pPr>
    </w:p>
    <w:p w14:paraId="5F2282BD">
      <w:pPr>
        <w:pStyle w:val="6"/>
        <w:spacing w:before="1" w:line="278" w:lineRule="auto"/>
        <w:ind w:left="97"/>
        <w:jc w:val="left"/>
      </w:pPr>
      <w:r>
        <w:t>Não</w:t>
      </w:r>
      <w:r>
        <w:rPr>
          <w:spacing w:val="37"/>
        </w:rPr>
        <w:t xml:space="preserve"> </w:t>
      </w:r>
      <w:r>
        <w:t>poderá</w:t>
      </w:r>
      <w:r>
        <w:rPr>
          <w:spacing w:val="36"/>
        </w:rPr>
        <w:t xml:space="preserve"> </w:t>
      </w:r>
      <w:r>
        <w:t>haver</w:t>
      </w:r>
      <w:r>
        <w:rPr>
          <w:spacing w:val="36"/>
        </w:rPr>
        <w:t xml:space="preserve"> </w:t>
      </w:r>
      <w:r>
        <w:t>diluição</w:t>
      </w:r>
      <w:r>
        <w:rPr>
          <w:spacing w:val="37"/>
        </w:rPr>
        <w:t xml:space="preserve"> </w:t>
      </w:r>
      <w:r>
        <w:t>de</w:t>
      </w:r>
      <w:r>
        <w:rPr>
          <w:spacing w:val="36"/>
        </w:rPr>
        <w:t xml:space="preserve"> </w:t>
      </w:r>
      <w:r>
        <w:t>efluentes,</w:t>
      </w:r>
      <w:r>
        <w:rPr>
          <w:spacing w:val="38"/>
        </w:rPr>
        <w:t xml:space="preserve"> </w:t>
      </w:r>
      <w:r>
        <w:t>com</w:t>
      </w:r>
      <w:r>
        <w:rPr>
          <w:spacing w:val="35"/>
        </w:rPr>
        <w:t xml:space="preserve"> </w:t>
      </w:r>
      <w:r>
        <w:t>vistas</w:t>
      </w:r>
      <w:r>
        <w:rPr>
          <w:spacing w:val="37"/>
        </w:rPr>
        <w:t xml:space="preserve"> </w:t>
      </w:r>
      <w:r>
        <w:t>a</w:t>
      </w:r>
      <w:r>
        <w:rPr>
          <w:spacing w:val="36"/>
        </w:rPr>
        <w:t xml:space="preserve"> </w:t>
      </w:r>
      <w:r>
        <w:t>atingir</w:t>
      </w:r>
      <w:r>
        <w:rPr>
          <w:spacing w:val="34"/>
        </w:rPr>
        <w:t xml:space="preserve"> </w:t>
      </w:r>
      <w:r>
        <w:t>possíveis</w:t>
      </w:r>
      <w:r>
        <w:rPr>
          <w:spacing w:val="37"/>
        </w:rPr>
        <w:t xml:space="preserve"> </w:t>
      </w:r>
      <w:r>
        <w:t>padrões</w:t>
      </w:r>
      <w:r>
        <w:rPr>
          <w:spacing w:val="37"/>
        </w:rPr>
        <w:t xml:space="preserve"> </w:t>
      </w:r>
      <w:r>
        <w:t>de lançamento em corpos hídricos.</w:t>
      </w:r>
    </w:p>
    <w:p w14:paraId="7C9A3C2D">
      <w:pPr>
        <w:pStyle w:val="6"/>
        <w:spacing w:after="0" w:line="278" w:lineRule="auto"/>
        <w:jc w:val="left"/>
        <w:sectPr>
          <w:pgSz w:w="11900" w:h="16850"/>
          <w:pgMar w:top="1640" w:right="1559" w:bottom="280" w:left="1700" w:header="412" w:footer="0" w:gutter="0"/>
          <w:cols w:space="720" w:num="1"/>
        </w:sectPr>
      </w:pPr>
    </w:p>
    <w:p w14:paraId="07F276A8">
      <w:pPr>
        <w:pStyle w:val="6"/>
        <w:spacing w:before="171"/>
        <w:jc w:val="left"/>
      </w:pPr>
      <w:r>
        <w:drawing>
          <wp:anchor distT="0" distB="0" distL="0" distR="0" simplePos="0" relativeHeight="251678720" behindDoc="1" locked="0" layoutInCell="1" allowOverlap="1">
            <wp:simplePos x="0" y="0"/>
            <wp:positionH relativeFrom="page">
              <wp:posOffset>637540</wp:posOffset>
            </wp:positionH>
            <wp:positionV relativeFrom="page">
              <wp:posOffset>2939415</wp:posOffset>
            </wp:positionV>
            <wp:extent cx="6264910" cy="5003165"/>
            <wp:effectExtent l="0" t="0" r="0" b="0"/>
            <wp:wrapNone/>
            <wp:docPr id="40" name="Image 40"/>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2" cstate="print"/>
                    <a:stretch>
                      <a:fillRect/>
                    </a:stretch>
                  </pic:blipFill>
                  <pic:spPr>
                    <a:xfrm>
                      <a:off x="0" y="0"/>
                      <a:ext cx="6264907" cy="5003162"/>
                    </a:xfrm>
                    <a:prstGeom prst="rect">
                      <a:avLst/>
                    </a:prstGeom>
                  </pic:spPr>
                </pic:pic>
              </a:graphicData>
            </a:graphic>
          </wp:anchor>
        </w:drawing>
      </w:r>
    </w:p>
    <w:p w14:paraId="63B342F5">
      <w:pPr>
        <w:pStyle w:val="10"/>
        <w:numPr>
          <w:ilvl w:val="2"/>
          <w:numId w:val="23"/>
        </w:numPr>
        <w:tabs>
          <w:tab w:val="left" w:pos="1348"/>
        </w:tabs>
        <w:spacing w:before="0" w:after="0" w:line="240" w:lineRule="auto"/>
        <w:ind w:left="1348" w:right="0" w:hanging="540"/>
        <w:jc w:val="both"/>
        <w:rPr>
          <w:sz w:val="24"/>
        </w:rPr>
      </w:pPr>
      <w:r>
        <w:rPr>
          <w:sz w:val="24"/>
        </w:rPr>
        <w:t>-</w:t>
      </w:r>
      <w:r>
        <w:rPr>
          <w:spacing w:val="-5"/>
          <w:sz w:val="24"/>
        </w:rPr>
        <w:t xml:space="preserve"> </w:t>
      </w:r>
      <w:r>
        <w:rPr>
          <w:sz w:val="24"/>
        </w:rPr>
        <w:t>Esgoto</w:t>
      </w:r>
      <w:r>
        <w:rPr>
          <w:spacing w:val="-5"/>
          <w:sz w:val="24"/>
        </w:rPr>
        <w:t xml:space="preserve"> </w:t>
      </w:r>
      <w:r>
        <w:rPr>
          <w:spacing w:val="-2"/>
          <w:sz w:val="24"/>
        </w:rPr>
        <w:t>Sanitário:</w:t>
      </w:r>
    </w:p>
    <w:p w14:paraId="4356C721">
      <w:pPr>
        <w:pStyle w:val="6"/>
        <w:spacing w:before="86"/>
        <w:jc w:val="left"/>
      </w:pPr>
    </w:p>
    <w:p w14:paraId="7459D12A">
      <w:pPr>
        <w:pStyle w:val="6"/>
        <w:spacing w:line="273" w:lineRule="auto"/>
        <w:ind w:left="805" w:right="230"/>
      </w:pPr>
      <w:r>
        <w:t>Caso não seja previsto tratar o esgoto sanitário em conjunto com o efluente líquido industrial (vide alínea “a” do subitem 2.2.1), deverá ser proposto, em função do número de contribuintes</w:t>
      </w:r>
      <w:r>
        <w:rPr>
          <w:vertAlign w:val="superscript"/>
        </w:rPr>
        <w:t>3</w:t>
      </w:r>
      <w:r>
        <w:rPr>
          <w:vertAlign w:val="baseline"/>
        </w:rPr>
        <w:t>, um sistema de tratamento capaz de enquadrar o esgoto sanitário nos limites usualmente aceitos.</w:t>
      </w:r>
    </w:p>
    <w:p w14:paraId="45D29496">
      <w:pPr>
        <w:pStyle w:val="6"/>
        <w:spacing w:before="45"/>
        <w:jc w:val="left"/>
      </w:pPr>
    </w:p>
    <w:p w14:paraId="38841648">
      <w:pPr>
        <w:pStyle w:val="10"/>
        <w:numPr>
          <w:ilvl w:val="0"/>
          <w:numId w:val="26"/>
        </w:numPr>
        <w:tabs>
          <w:tab w:val="left" w:pos="1058"/>
        </w:tabs>
        <w:spacing w:before="0" w:after="0" w:line="276" w:lineRule="auto"/>
        <w:ind w:left="805" w:right="231" w:firstLine="2"/>
        <w:jc w:val="both"/>
        <w:rPr>
          <w:sz w:val="24"/>
        </w:rPr>
      </w:pPr>
      <w:r>
        <w:rPr>
          <w:sz w:val="24"/>
        </w:rPr>
        <w:t>Caso o empreendedor opte por implantar tanques sépticos seguidos de filtro anaeróbio e/ou valas de filtração e/ou valas de infiltração e/ou sumidouros, deverão ser apresentadas plantas do sistema proposto, em escala adequada</w:t>
      </w:r>
      <w:r>
        <w:rPr>
          <w:sz w:val="24"/>
          <w:vertAlign w:val="superscript"/>
        </w:rPr>
        <w:t>1</w:t>
      </w:r>
      <w:r>
        <w:rPr>
          <w:sz w:val="24"/>
          <w:vertAlign w:val="baseline"/>
        </w:rPr>
        <w:t>, além do memorial de cálculo, conforme critérios da Norma Técnica ABNT/NBR</w:t>
      </w:r>
      <w:r>
        <w:rPr>
          <w:spacing w:val="-2"/>
          <w:sz w:val="24"/>
          <w:vertAlign w:val="baseline"/>
        </w:rPr>
        <w:t xml:space="preserve"> </w:t>
      </w:r>
      <w:r>
        <w:rPr>
          <w:sz w:val="24"/>
          <w:vertAlign w:val="baseline"/>
        </w:rPr>
        <w:t>7229/93, com</w:t>
      </w:r>
      <w:r>
        <w:rPr>
          <w:spacing w:val="-2"/>
          <w:sz w:val="24"/>
          <w:vertAlign w:val="baseline"/>
        </w:rPr>
        <w:t xml:space="preserve"> </w:t>
      </w:r>
      <w:r>
        <w:rPr>
          <w:sz w:val="24"/>
          <w:vertAlign w:val="baseline"/>
        </w:rPr>
        <w:t>especial</w:t>
      </w:r>
      <w:r>
        <w:rPr>
          <w:spacing w:val="-4"/>
          <w:sz w:val="24"/>
          <w:vertAlign w:val="baseline"/>
        </w:rPr>
        <w:t xml:space="preserve"> </w:t>
      </w:r>
      <w:r>
        <w:rPr>
          <w:sz w:val="24"/>
          <w:vertAlign w:val="baseline"/>
        </w:rPr>
        <w:t>atenção para</w:t>
      </w:r>
      <w:r>
        <w:rPr>
          <w:spacing w:val="-3"/>
          <w:sz w:val="24"/>
          <w:vertAlign w:val="baseline"/>
        </w:rPr>
        <w:t xml:space="preserve"> </w:t>
      </w:r>
      <w:r>
        <w:rPr>
          <w:sz w:val="24"/>
          <w:vertAlign w:val="baseline"/>
        </w:rPr>
        <w:t>os</w:t>
      </w:r>
      <w:r>
        <w:rPr>
          <w:spacing w:val="-2"/>
          <w:sz w:val="24"/>
          <w:vertAlign w:val="baseline"/>
        </w:rPr>
        <w:t xml:space="preserve"> </w:t>
      </w:r>
      <w:r>
        <w:rPr>
          <w:sz w:val="24"/>
          <w:vertAlign w:val="baseline"/>
        </w:rPr>
        <w:t>itens</w:t>
      </w:r>
      <w:r>
        <w:rPr>
          <w:spacing w:val="-2"/>
          <w:sz w:val="24"/>
          <w:vertAlign w:val="baseline"/>
        </w:rPr>
        <w:t xml:space="preserve"> </w:t>
      </w:r>
      <w:r>
        <w:rPr>
          <w:sz w:val="24"/>
          <w:vertAlign w:val="baseline"/>
        </w:rPr>
        <w:t>5.1 e</w:t>
      </w:r>
      <w:r>
        <w:rPr>
          <w:spacing w:val="-3"/>
          <w:sz w:val="24"/>
          <w:vertAlign w:val="baseline"/>
        </w:rPr>
        <w:t xml:space="preserve"> </w:t>
      </w:r>
      <w:r>
        <w:rPr>
          <w:sz w:val="24"/>
          <w:vertAlign w:val="baseline"/>
        </w:rPr>
        <w:t>5.16</w:t>
      </w:r>
      <w:r>
        <w:rPr>
          <w:spacing w:val="-2"/>
          <w:sz w:val="24"/>
          <w:vertAlign w:val="baseline"/>
        </w:rPr>
        <w:t xml:space="preserve"> </w:t>
      </w:r>
      <w:r>
        <w:rPr>
          <w:sz w:val="24"/>
          <w:vertAlign w:val="baseline"/>
        </w:rPr>
        <w:t>da</w:t>
      </w:r>
      <w:r>
        <w:rPr>
          <w:spacing w:val="-3"/>
          <w:sz w:val="24"/>
          <w:vertAlign w:val="baseline"/>
        </w:rPr>
        <w:t xml:space="preserve"> </w:t>
      </w:r>
      <w:r>
        <w:rPr>
          <w:sz w:val="24"/>
          <w:vertAlign w:val="baseline"/>
        </w:rPr>
        <w:t xml:space="preserve">referida </w:t>
      </w:r>
      <w:r>
        <w:rPr>
          <w:spacing w:val="-2"/>
          <w:sz w:val="24"/>
          <w:vertAlign w:val="baseline"/>
        </w:rPr>
        <w:t>norma.</w:t>
      </w:r>
    </w:p>
    <w:p w14:paraId="00962AF8">
      <w:pPr>
        <w:pStyle w:val="10"/>
        <w:numPr>
          <w:ilvl w:val="0"/>
          <w:numId w:val="26"/>
        </w:numPr>
        <w:tabs>
          <w:tab w:val="left" w:pos="1142"/>
        </w:tabs>
        <w:spacing w:before="0" w:after="0" w:line="276" w:lineRule="auto"/>
        <w:ind w:left="807" w:right="236" w:firstLine="0"/>
        <w:jc w:val="both"/>
        <w:rPr>
          <w:sz w:val="24"/>
        </w:rPr>
      </w:pPr>
      <w:r>
        <w:rPr>
          <w:sz w:val="24"/>
        </w:rPr>
        <w:t>Caso a opção seja construir uma estação para tratamento de esgotos sanitários, deverão ser apresentados o memorial de cálculo e as plantas, em escala</w:t>
      </w:r>
      <w:r>
        <w:rPr>
          <w:spacing w:val="-1"/>
          <w:sz w:val="24"/>
        </w:rPr>
        <w:t xml:space="preserve"> </w:t>
      </w:r>
      <w:r>
        <w:rPr>
          <w:sz w:val="24"/>
        </w:rPr>
        <w:t>adequada</w:t>
      </w:r>
      <w:r>
        <w:rPr>
          <w:sz w:val="24"/>
          <w:vertAlign w:val="superscript"/>
        </w:rPr>
        <w:t>1</w:t>
      </w:r>
      <w:r>
        <w:rPr>
          <w:sz w:val="24"/>
          <w:vertAlign w:val="baseline"/>
        </w:rPr>
        <w:t>,</w:t>
      </w:r>
      <w:r>
        <w:rPr>
          <w:spacing w:val="-3"/>
          <w:sz w:val="24"/>
          <w:vertAlign w:val="baseline"/>
        </w:rPr>
        <w:t xml:space="preserve"> </w:t>
      </w:r>
      <w:r>
        <w:rPr>
          <w:sz w:val="24"/>
          <w:vertAlign w:val="baseline"/>
        </w:rPr>
        <w:t>segundo os critérios da</w:t>
      </w:r>
      <w:r>
        <w:rPr>
          <w:spacing w:val="-1"/>
          <w:sz w:val="24"/>
          <w:vertAlign w:val="baseline"/>
        </w:rPr>
        <w:t xml:space="preserve"> </w:t>
      </w:r>
      <w:r>
        <w:rPr>
          <w:sz w:val="24"/>
          <w:vertAlign w:val="baseline"/>
        </w:rPr>
        <w:t>Norma</w:t>
      </w:r>
      <w:r>
        <w:rPr>
          <w:spacing w:val="-1"/>
          <w:sz w:val="24"/>
          <w:vertAlign w:val="baseline"/>
        </w:rPr>
        <w:t xml:space="preserve"> </w:t>
      </w:r>
      <w:r>
        <w:rPr>
          <w:sz w:val="24"/>
          <w:vertAlign w:val="baseline"/>
        </w:rPr>
        <w:t>Técnica</w:t>
      </w:r>
      <w:r>
        <w:rPr>
          <w:spacing w:val="-1"/>
          <w:sz w:val="24"/>
          <w:vertAlign w:val="baseline"/>
        </w:rPr>
        <w:t xml:space="preserve"> </w:t>
      </w:r>
      <w:r>
        <w:rPr>
          <w:sz w:val="24"/>
          <w:vertAlign w:val="baseline"/>
        </w:rPr>
        <w:t>ABNT/NBR 12.209.</w:t>
      </w:r>
    </w:p>
    <w:p w14:paraId="1F680E90">
      <w:pPr>
        <w:pStyle w:val="10"/>
        <w:numPr>
          <w:ilvl w:val="0"/>
          <w:numId w:val="26"/>
        </w:numPr>
        <w:tabs>
          <w:tab w:val="left" w:pos="1125"/>
        </w:tabs>
        <w:spacing w:before="0" w:after="0" w:line="276" w:lineRule="auto"/>
        <w:ind w:left="807" w:right="233" w:firstLine="0"/>
        <w:jc w:val="both"/>
        <w:rPr>
          <w:sz w:val="24"/>
        </w:rPr>
      </w:pPr>
      <w:r>
        <w:rPr>
          <w:sz w:val="24"/>
        </w:rPr>
        <w:t>Qualquer que seja a alternativa adotada, deverão ser especificados: o destino a ser dado ao lodo biológico gerado em decorrência do tratamento; a frequência de remoção desse lodo; a disposição final do efluente líquido tratado; os pontos de amostragem para efluente bruto e tratado.</w:t>
      </w:r>
    </w:p>
    <w:p w14:paraId="3862F096">
      <w:pPr>
        <w:pStyle w:val="10"/>
        <w:numPr>
          <w:ilvl w:val="0"/>
          <w:numId w:val="26"/>
        </w:numPr>
        <w:tabs>
          <w:tab w:val="left" w:pos="1086"/>
        </w:tabs>
        <w:spacing w:before="0" w:after="0" w:line="276" w:lineRule="auto"/>
        <w:ind w:left="807" w:right="239" w:firstLine="0"/>
        <w:jc w:val="both"/>
        <w:rPr>
          <w:sz w:val="24"/>
        </w:rPr>
      </w:pPr>
      <w:r>
        <w:rPr>
          <w:sz w:val="24"/>
        </w:rPr>
        <w:t>O empreendedor deverá agregar ao PCA o cronograma de implantação do sistema de tratamento proposto.</w:t>
      </w:r>
    </w:p>
    <w:p w14:paraId="14560644">
      <w:pPr>
        <w:pStyle w:val="10"/>
        <w:numPr>
          <w:ilvl w:val="0"/>
          <w:numId w:val="26"/>
        </w:numPr>
        <w:tabs>
          <w:tab w:val="left" w:pos="1154"/>
        </w:tabs>
        <w:spacing w:before="0" w:after="0" w:line="273" w:lineRule="auto"/>
        <w:ind w:left="805" w:right="232" w:firstLine="2"/>
        <w:jc w:val="both"/>
        <w:rPr>
          <w:sz w:val="24"/>
        </w:rPr>
      </w:pPr>
      <w:r>
        <w:rPr>
          <w:sz w:val="24"/>
        </w:rPr>
        <w:t xml:space="preserve">Deverá ser proposto um programa de monitoramento dos efluentes sanitários, prevendo-se análises rotineiras do efluente bruto e tratado, </w:t>
      </w:r>
      <w:r>
        <w:rPr>
          <w:position w:val="2"/>
          <w:sz w:val="24"/>
        </w:rPr>
        <w:t>considerando-se os parâmetros: DBO</w:t>
      </w:r>
      <w:r>
        <w:rPr>
          <w:spacing w:val="-1"/>
          <w:position w:val="2"/>
          <w:sz w:val="24"/>
        </w:rPr>
        <w:t xml:space="preserve"> </w:t>
      </w:r>
      <w:r>
        <w:rPr>
          <w:sz w:val="16"/>
        </w:rPr>
        <w:t>5,20</w:t>
      </w:r>
      <w:r>
        <w:rPr>
          <w:position w:val="2"/>
          <w:sz w:val="24"/>
        </w:rPr>
        <w:t xml:space="preserve">, DQO, pH, Sólidos Sedimentáveis, </w:t>
      </w:r>
      <w:r>
        <w:rPr>
          <w:sz w:val="24"/>
        </w:rPr>
        <w:t xml:space="preserve">Sólidos em Suspensão, Óleos e Graxas. Admitir-se-á uma frequência de análises bimestral no primeiro ano de operação do sistema, podendo passar a semestral, após este período, caso os padrões de lançamento estejam sendo atendidos. (A área técnica da </w:t>
      </w:r>
      <w:r>
        <w:rPr>
          <w:rFonts w:hint="default"/>
          <w:sz w:val="24"/>
          <w:lang w:val="pt-BR"/>
        </w:rPr>
        <w:t>SEMMA</w:t>
      </w:r>
      <w:r>
        <w:rPr>
          <w:sz w:val="24"/>
        </w:rPr>
        <w:t xml:space="preserve"> poderá, a seu critério, estipular frequências e parâmetros específicos para amostragens e análises do efluente, face ao número de contribuintes</w:t>
      </w:r>
      <w:r>
        <w:rPr>
          <w:sz w:val="24"/>
          <w:vertAlign w:val="superscript"/>
        </w:rPr>
        <w:t>3</w:t>
      </w:r>
      <w:r>
        <w:rPr>
          <w:sz w:val="24"/>
          <w:vertAlign w:val="baseline"/>
        </w:rPr>
        <w:t xml:space="preserve"> e à localização do empreendimento).</w:t>
      </w:r>
    </w:p>
    <w:p w14:paraId="0A144627">
      <w:pPr>
        <w:pStyle w:val="6"/>
        <w:spacing w:before="44"/>
        <w:jc w:val="left"/>
      </w:pPr>
    </w:p>
    <w:p w14:paraId="0FD4E084">
      <w:pPr>
        <w:pStyle w:val="10"/>
        <w:numPr>
          <w:ilvl w:val="2"/>
          <w:numId w:val="23"/>
        </w:numPr>
        <w:tabs>
          <w:tab w:val="left" w:pos="1348"/>
        </w:tabs>
        <w:spacing w:before="0" w:after="0" w:line="240" w:lineRule="auto"/>
        <w:ind w:left="1348" w:right="0" w:hanging="540"/>
        <w:jc w:val="both"/>
        <w:rPr>
          <w:sz w:val="24"/>
        </w:rPr>
      </w:pPr>
      <w:r>
        <w:rPr>
          <w:sz w:val="24"/>
        </w:rPr>
        <w:t>-</w:t>
      </w:r>
      <w:r>
        <w:rPr>
          <w:spacing w:val="-4"/>
          <w:sz w:val="24"/>
        </w:rPr>
        <w:t xml:space="preserve"> </w:t>
      </w:r>
      <w:r>
        <w:rPr>
          <w:sz w:val="24"/>
        </w:rPr>
        <w:t>Águas</w:t>
      </w:r>
      <w:r>
        <w:rPr>
          <w:spacing w:val="-2"/>
          <w:sz w:val="24"/>
        </w:rPr>
        <w:t xml:space="preserve"> Pluviais:</w:t>
      </w:r>
    </w:p>
    <w:p w14:paraId="3E0EE220">
      <w:pPr>
        <w:pStyle w:val="6"/>
        <w:spacing w:before="84"/>
        <w:jc w:val="left"/>
      </w:pPr>
    </w:p>
    <w:p w14:paraId="39C3ACBE">
      <w:pPr>
        <w:pStyle w:val="6"/>
        <w:spacing w:before="1" w:line="276" w:lineRule="auto"/>
        <w:ind w:left="805" w:right="231"/>
      </w:pPr>
      <w:r>
        <w:t>Deverá ser considerada a possibilidade de contaminação de águas pluviais incidentes em áreas passíveis de contaminação dentro da empresa (setores de tancagem e/ou de transbordo de líquidos, setores de manipulação de pó,</w:t>
      </w:r>
      <w:r>
        <w:rPr>
          <w:spacing w:val="40"/>
        </w:rPr>
        <w:t xml:space="preserve"> </w:t>
      </w:r>
      <w:r>
        <w:t>setores sujeitos a derramamento de produtos diversos, setores de armazenamento de resíduos e/ou de produtos químicos, etc.). Nestes casos, deverão</w:t>
      </w:r>
      <w:r>
        <w:rPr>
          <w:spacing w:val="40"/>
        </w:rPr>
        <w:t xml:space="preserve"> </w:t>
      </w:r>
      <w:r>
        <w:t>ser</w:t>
      </w:r>
      <w:r>
        <w:rPr>
          <w:spacing w:val="40"/>
        </w:rPr>
        <w:t xml:space="preserve"> </w:t>
      </w:r>
      <w:r>
        <w:t>propostos</w:t>
      </w:r>
      <w:r>
        <w:rPr>
          <w:spacing w:val="40"/>
        </w:rPr>
        <w:t xml:space="preserve"> </w:t>
      </w:r>
      <w:r>
        <w:t>sistemas</w:t>
      </w:r>
      <w:r>
        <w:rPr>
          <w:spacing w:val="40"/>
        </w:rPr>
        <w:t xml:space="preserve"> </w:t>
      </w:r>
      <w:r>
        <w:t>de</w:t>
      </w:r>
      <w:r>
        <w:rPr>
          <w:spacing w:val="40"/>
        </w:rPr>
        <w:t xml:space="preserve"> </w:t>
      </w:r>
      <w:r>
        <w:t>segurança</w:t>
      </w:r>
      <w:r>
        <w:rPr>
          <w:spacing w:val="40"/>
        </w:rPr>
        <w:t xml:space="preserve"> </w:t>
      </w:r>
      <w:r>
        <w:t>e/ou</w:t>
      </w:r>
      <w:r>
        <w:rPr>
          <w:spacing w:val="40"/>
        </w:rPr>
        <w:t xml:space="preserve"> </w:t>
      </w:r>
      <w:r>
        <w:t>tratamento,</w:t>
      </w:r>
      <w:r>
        <w:rPr>
          <w:spacing w:val="40"/>
        </w:rPr>
        <w:t xml:space="preserve"> </w:t>
      </w:r>
      <w:r>
        <w:t>conforme</w:t>
      </w:r>
      <w:r>
        <w:rPr>
          <w:spacing w:val="40"/>
        </w:rPr>
        <w:t xml:space="preserve"> </w:t>
      </w:r>
      <w:r>
        <w:t>as</w:t>
      </w:r>
    </w:p>
    <w:p w14:paraId="25E2DC11">
      <w:pPr>
        <w:pStyle w:val="6"/>
        <w:spacing w:after="0" w:line="276" w:lineRule="auto"/>
        <w:sectPr>
          <w:pgSz w:w="11900" w:h="16850"/>
          <w:pgMar w:top="1640" w:right="1559" w:bottom="280" w:left="1700" w:header="412" w:footer="0" w:gutter="0"/>
          <w:cols w:space="720" w:num="1"/>
        </w:sectPr>
      </w:pPr>
    </w:p>
    <w:p w14:paraId="186FB635">
      <w:pPr>
        <w:pStyle w:val="6"/>
        <w:spacing w:before="171"/>
        <w:jc w:val="left"/>
      </w:pPr>
      <w:r>
        <w:drawing>
          <wp:anchor distT="0" distB="0" distL="0" distR="0" simplePos="0" relativeHeight="251679744" behindDoc="1" locked="0" layoutInCell="1" allowOverlap="1">
            <wp:simplePos x="0" y="0"/>
            <wp:positionH relativeFrom="page">
              <wp:posOffset>637540</wp:posOffset>
            </wp:positionH>
            <wp:positionV relativeFrom="page">
              <wp:posOffset>2939415</wp:posOffset>
            </wp:positionV>
            <wp:extent cx="6264910" cy="5003165"/>
            <wp:effectExtent l="0" t="0" r="0" b="0"/>
            <wp:wrapNone/>
            <wp:docPr id="41" name="Image 41"/>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2" cstate="print"/>
                    <a:stretch>
                      <a:fillRect/>
                    </a:stretch>
                  </pic:blipFill>
                  <pic:spPr>
                    <a:xfrm>
                      <a:off x="0" y="0"/>
                      <a:ext cx="6264907" cy="5003162"/>
                    </a:xfrm>
                    <a:prstGeom prst="rect">
                      <a:avLst/>
                    </a:prstGeom>
                  </pic:spPr>
                </pic:pic>
              </a:graphicData>
            </a:graphic>
          </wp:anchor>
        </w:drawing>
      </w:r>
    </w:p>
    <w:p w14:paraId="2B3BBC7A">
      <w:pPr>
        <w:pStyle w:val="6"/>
        <w:spacing w:line="273" w:lineRule="auto"/>
        <w:ind w:left="805" w:right="235"/>
      </w:pPr>
      <w:r>
        <w:t>necessidades. No caso das áreas de tancagem é</w:t>
      </w:r>
      <w:r>
        <w:rPr>
          <w:spacing w:val="-1"/>
        </w:rPr>
        <w:t xml:space="preserve"> </w:t>
      </w:r>
      <w:r>
        <w:t>imprescindível a construção de bacias de contenção</w:t>
      </w:r>
      <w:r>
        <w:rPr>
          <w:vertAlign w:val="superscript"/>
        </w:rPr>
        <w:t>4</w:t>
      </w:r>
      <w:r>
        <w:rPr>
          <w:vertAlign w:val="baseline"/>
        </w:rPr>
        <w:t>, caso não existam.</w:t>
      </w:r>
    </w:p>
    <w:p w14:paraId="0C99BFE4">
      <w:pPr>
        <w:pStyle w:val="6"/>
        <w:spacing w:before="45"/>
        <w:jc w:val="left"/>
      </w:pPr>
    </w:p>
    <w:p w14:paraId="42F68E00">
      <w:pPr>
        <w:pStyle w:val="10"/>
        <w:numPr>
          <w:ilvl w:val="2"/>
          <w:numId w:val="23"/>
        </w:numPr>
        <w:tabs>
          <w:tab w:val="left" w:pos="1348"/>
        </w:tabs>
        <w:spacing w:before="0" w:after="0" w:line="240" w:lineRule="auto"/>
        <w:ind w:left="1348" w:right="0" w:hanging="540"/>
        <w:jc w:val="both"/>
        <w:rPr>
          <w:sz w:val="24"/>
        </w:rPr>
      </w:pPr>
      <w:r>
        <w:rPr>
          <w:sz w:val="24"/>
        </w:rPr>
        <w:t>-</w:t>
      </w:r>
      <w:r>
        <w:rPr>
          <w:spacing w:val="-5"/>
          <w:sz w:val="24"/>
        </w:rPr>
        <w:t xml:space="preserve"> </w:t>
      </w:r>
      <w:r>
        <w:rPr>
          <w:sz w:val="24"/>
        </w:rPr>
        <w:t>Redes</w:t>
      </w:r>
      <w:r>
        <w:rPr>
          <w:spacing w:val="-2"/>
          <w:sz w:val="24"/>
        </w:rPr>
        <w:t xml:space="preserve"> </w:t>
      </w:r>
      <w:r>
        <w:rPr>
          <w:sz w:val="24"/>
        </w:rPr>
        <w:t>Internas</w:t>
      </w:r>
      <w:r>
        <w:rPr>
          <w:spacing w:val="-3"/>
          <w:sz w:val="24"/>
        </w:rPr>
        <w:t xml:space="preserve"> </w:t>
      </w:r>
      <w:r>
        <w:rPr>
          <w:sz w:val="24"/>
        </w:rPr>
        <w:t>de</w:t>
      </w:r>
      <w:r>
        <w:rPr>
          <w:spacing w:val="-4"/>
          <w:sz w:val="24"/>
        </w:rPr>
        <w:t xml:space="preserve"> </w:t>
      </w:r>
      <w:r>
        <w:rPr>
          <w:spacing w:val="-2"/>
          <w:sz w:val="24"/>
        </w:rPr>
        <w:t>Coleta:</w:t>
      </w:r>
    </w:p>
    <w:p w14:paraId="2B534DDB">
      <w:pPr>
        <w:pStyle w:val="6"/>
        <w:spacing w:before="82"/>
        <w:jc w:val="left"/>
      </w:pPr>
    </w:p>
    <w:p w14:paraId="74D4FCCF">
      <w:pPr>
        <w:pStyle w:val="10"/>
        <w:numPr>
          <w:ilvl w:val="0"/>
          <w:numId w:val="27"/>
        </w:numPr>
        <w:tabs>
          <w:tab w:val="left" w:pos="1096"/>
        </w:tabs>
        <w:spacing w:before="0" w:after="0" w:line="276" w:lineRule="auto"/>
        <w:ind w:left="807" w:right="233" w:firstLine="0"/>
        <w:jc w:val="both"/>
        <w:rPr>
          <w:sz w:val="24"/>
        </w:rPr>
      </w:pPr>
      <w:r>
        <w:rPr>
          <w:sz w:val="24"/>
        </w:rPr>
        <w:t>Apresentar, em planta, a rede de coleta de efluentes líquidos de origem industrial, a rede de esgoto sanitário, a rede de águas pluviais e a rede de água de</w:t>
      </w:r>
      <w:r>
        <w:rPr>
          <w:spacing w:val="-4"/>
          <w:sz w:val="24"/>
        </w:rPr>
        <w:t xml:space="preserve"> </w:t>
      </w:r>
      <w:r>
        <w:rPr>
          <w:sz w:val="24"/>
        </w:rPr>
        <w:t>refrigeração,</w:t>
      </w:r>
      <w:r>
        <w:rPr>
          <w:spacing w:val="-3"/>
          <w:sz w:val="24"/>
        </w:rPr>
        <w:t xml:space="preserve"> </w:t>
      </w:r>
      <w:r>
        <w:rPr>
          <w:sz w:val="24"/>
        </w:rPr>
        <w:t>evidenciando</w:t>
      </w:r>
      <w:r>
        <w:rPr>
          <w:spacing w:val="-3"/>
          <w:sz w:val="24"/>
        </w:rPr>
        <w:t xml:space="preserve"> </w:t>
      </w:r>
      <w:r>
        <w:rPr>
          <w:sz w:val="24"/>
        </w:rPr>
        <w:t>as</w:t>
      </w:r>
      <w:r>
        <w:rPr>
          <w:spacing w:val="-3"/>
          <w:sz w:val="24"/>
        </w:rPr>
        <w:t xml:space="preserve"> </w:t>
      </w:r>
      <w:r>
        <w:rPr>
          <w:sz w:val="24"/>
        </w:rPr>
        <w:t>interligações</w:t>
      </w:r>
      <w:r>
        <w:rPr>
          <w:spacing w:val="-3"/>
          <w:sz w:val="24"/>
        </w:rPr>
        <w:t xml:space="preserve"> </w:t>
      </w:r>
      <w:r>
        <w:rPr>
          <w:sz w:val="24"/>
        </w:rPr>
        <w:t>existentes.</w:t>
      </w:r>
      <w:r>
        <w:rPr>
          <w:spacing w:val="-3"/>
          <w:sz w:val="24"/>
        </w:rPr>
        <w:t xml:space="preserve"> </w:t>
      </w:r>
      <w:r>
        <w:rPr>
          <w:sz w:val="24"/>
        </w:rPr>
        <w:t>Na</w:t>
      </w:r>
      <w:r>
        <w:rPr>
          <w:spacing w:val="-7"/>
          <w:sz w:val="24"/>
        </w:rPr>
        <w:t xml:space="preserve"> </w:t>
      </w:r>
      <w:r>
        <w:rPr>
          <w:sz w:val="24"/>
        </w:rPr>
        <w:t>planta</w:t>
      </w:r>
      <w:r>
        <w:rPr>
          <w:spacing w:val="-4"/>
          <w:sz w:val="24"/>
        </w:rPr>
        <w:t xml:space="preserve"> </w:t>
      </w:r>
      <w:r>
        <w:rPr>
          <w:sz w:val="24"/>
        </w:rPr>
        <w:t>em</w:t>
      </w:r>
      <w:r>
        <w:rPr>
          <w:spacing w:val="-3"/>
          <w:sz w:val="24"/>
        </w:rPr>
        <w:t xml:space="preserve"> </w:t>
      </w:r>
      <w:r>
        <w:rPr>
          <w:sz w:val="24"/>
        </w:rPr>
        <w:t>questão deverão estar evidenciadas, também, as interligações das redes de efluentes líquidos industriais e de esgoto sanitário com as respectivas unidades de tratamento</w:t>
      </w:r>
      <w:r>
        <w:rPr>
          <w:spacing w:val="-2"/>
          <w:sz w:val="24"/>
        </w:rPr>
        <w:t xml:space="preserve"> </w:t>
      </w:r>
      <w:r>
        <w:rPr>
          <w:sz w:val="24"/>
        </w:rPr>
        <w:t>e</w:t>
      </w:r>
      <w:r>
        <w:rPr>
          <w:spacing w:val="-1"/>
          <w:sz w:val="24"/>
        </w:rPr>
        <w:t xml:space="preserve"> </w:t>
      </w:r>
      <w:r>
        <w:rPr>
          <w:sz w:val="24"/>
        </w:rPr>
        <w:t>com</w:t>
      </w:r>
      <w:r>
        <w:rPr>
          <w:spacing w:val="-2"/>
          <w:sz w:val="24"/>
        </w:rPr>
        <w:t xml:space="preserve"> </w:t>
      </w:r>
      <w:r>
        <w:rPr>
          <w:sz w:val="24"/>
        </w:rPr>
        <w:t>as</w:t>
      </w:r>
      <w:r>
        <w:rPr>
          <w:spacing w:val="-2"/>
          <w:sz w:val="24"/>
        </w:rPr>
        <w:t xml:space="preserve"> </w:t>
      </w:r>
      <w:r>
        <w:rPr>
          <w:sz w:val="24"/>
        </w:rPr>
        <w:t>tubulações</w:t>
      </w:r>
      <w:r>
        <w:rPr>
          <w:spacing w:val="-2"/>
          <w:sz w:val="24"/>
        </w:rPr>
        <w:t xml:space="preserve"> </w:t>
      </w:r>
      <w:r>
        <w:rPr>
          <w:sz w:val="24"/>
        </w:rPr>
        <w:t>que</w:t>
      </w:r>
      <w:r>
        <w:rPr>
          <w:spacing w:val="-4"/>
          <w:sz w:val="24"/>
        </w:rPr>
        <w:t xml:space="preserve"> </w:t>
      </w:r>
      <w:r>
        <w:rPr>
          <w:sz w:val="24"/>
        </w:rPr>
        <w:t>conduzem</w:t>
      </w:r>
      <w:r>
        <w:rPr>
          <w:spacing w:val="-2"/>
          <w:sz w:val="24"/>
        </w:rPr>
        <w:t xml:space="preserve"> </w:t>
      </w:r>
      <w:r>
        <w:rPr>
          <w:sz w:val="24"/>
        </w:rPr>
        <w:t>ao</w:t>
      </w:r>
      <w:r>
        <w:rPr>
          <w:spacing w:val="-1"/>
          <w:sz w:val="24"/>
        </w:rPr>
        <w:t xml:space="preserve"> </w:t>
      </w:r>
      <w:r>
        <w:rPr>
          <w:sz w:val="24"/>
        </w:rPr>
        <w:t>corpo</w:t>
      </w:r>
      <w:r>
        <w:rPr>
          <w:spacing w:val="-5"/>
          <w:sz w:val="24"/>
        </w:rPr>
        <w:t xml:space="preserve"> </w:t>
      </w:r>
      <w:r>
        <w:rPr>
          <w:sz w:val="24"/>
        </w:rPr>
        <w:t>hídrico</w:t>
      </w:r>
      <w:r>
        <w:rPr>
          <w:spacing w:val="-1"/>
          <w:sz w:val="24"/>
        </w:rPr>
        <w:t xml:space="preserve"> </w:t>
      </w:r>
      <w:r>
        <w:rPr>
          <w:sz w:val="24"/>
        </w:rPr>
        <w:t>receptor</w:t>
      </w:r>
      <w:r>
        <w:rPr>
          <w:spacing w:val="-1"/>
          <w:sz w:val="24"/>
        </w:rPr>
        <w:t xml:space="preserve"> </w:t>
      </w:r>
      <w:r>
        <w:rPr>
          <w:sz w:val="24"/>
        </w:rPr>
        <w:t>e/ou</w:t>
      </w:r>
      <w:r>
        <w:rPr>
          <w:spacing w:val="-3"/>
          <w:sz w:val="24"/>
        </w:rPr>
        <w:t xml:space="preserve"> </w:t>
      </w:r>
      <w:r>
        <w:rPr>
          <w:sz w:val="24"/>
        </w:rPr>
        <w:t xml:space="preserve">à rede pública de coleta de esgotos. </w:t>
      </w:r>
      <w:r>
        <w:rPr>
          <w:sz w:val="24"/>
          <w:u w:val="single"/>
        </w:rPr>
        <w:t>Não será admitido o lançamento de</w:t>
      </w:r>
      <w:r>
        <w:rPr>
          <w:spacing w:val="40"/>
          <w:sz w:val="24"/>
        </w:rPr>
        <w:t xml:space="preserve"> </w:t>
      </w:r>
      <w:r>
        <w:rPr>
          <w:sz w:val="24"/>
          <w:u w:val="single"/>
        </w:rPr>
        <w:t>efluentes líquidos de qualquer natureza na rede de drenagem pluvial</w:t>
      </w:r>
      <w:r>
        <w:rPr>
          <w:sz w:val="24"/>
        </w:rPr>
        <w:t>.</w:t>
      </w:r>
    </w:p>
    <w:p w14:paraId="0CF402F0">
      <w:pPr>
        <w:pStyle w:val="10"/>
        <w:numPr>
          <w:ilvl w:val="0"/>
          <w:numId w:val="27"/>
        </w:numPr>
        <w:tabs>
          <w:tab w:val="left" w:pos="1075"/>
        </w:tabs>
        <w:spacing w:before="0" w:after="0" w:line="276" w:lineRule="auto"/>
        <w:ind w:left="808" w:right="232" w:firstLine="0"/>
        <w:jc w:val="both"/>
        <w:rPr>
          <w:sz w:val="24"/>
        </w:rPr>
      </w:pPr>
      <w:r>
        <w:rPr>
          <w:sz w:val="24"/>
        </w:rPr>
        <w:t>Explicitar textualmente no PCA que há a segregação das redes de efluentes líquidos industriais e de esgoto sanitário, relativamente à rede de drenagem pluvial, não ocorrendo lançamentos clandestinos nesta última. Da mesma forma, deve-se assegurar, também, que as águas de drenagem pluvial, ou parte delas, não estejam sendo indevidamente direcionadas para unidades de tratamento de efluentes, ressalvadas as exigências do subitem 2.2.3.</w:t>
      </w:r>
    </w:p>
    <w:p w14:paraId="4962F85E">
      <w:pPr>
        <w:pStyle w:val="6"/>
        <w:spacing w:before="40"/>
        <w:jc w:val="left"/>
      </w:pPr>
    </w:p>
    <w:p w14:paraId="3C7ADFAB">
      <w:pPr>
        <w:pStyle w:val="10"/>
        <w:numPr>
          <w:ilvl w:val="2"/>
          <w:numId w:val="23"/>
        </w:numPr>
        <w:tabs>
          <w:tab w:val="left" w:pos="1348"/>
        </w:tabs>
        <w:spacing w:before="0" w:after="0" w:line="240" w:lineRule="auto"/>
        <w:ind w:left="1348" w:right="0" w:hanging="540"/>
        <w:jc w:val="both"/>
        <w:rPr>
          <w:sz w:val="24"/>
        </w:rPr>
      </w:pPr>
      <w:r>
        <w:rPr>
          <w:sz w:val="24"/>
        </w:rPr>
        <w:t>-</w:t>
      </w:r>
      <w:r>
        <w:rPr>
          <w:spacing w:val="-7"/>
          <w:sz w:val="24"/>
        </w:rPr>
        <w:t xml:space="preserve"> </w:t>
      </w:r>
      <w:r>
        <w:rPr>
          <w:sz w:val="24"/>
        </w:rPr>
        <w:t>Pontos</w:t>
      </w:r>
      <w:r>
        <w:rPr>
          <w:spacing w:val="-4"/>
          <w:sz w:val="24"/>
        </w:rPr>
        <w:t xml:space="preserve"> </w:t>
      </w:r>
      <w:r>
        <w:rPr>
          <w:sz w:val="24"/>
        </w:rPr>
        <w:t>de</w:t>
      </w:r>
      <w:r>
        <w:rPr>
          <w:spacing w:val="-2"/>
          <w:sz w:val="24"/>
        </w:rPr>
        <w:t xml:space="preserve"> </w:t>
      </w:r>
      <w:r>
        <w:rPr>
          <w:sz w:val="24"/>
        </w:rPr>
        <w:t>Lançamento</w:t>
      </w:r>
      <w:r>
        <w:rPr>
          <w:spacing w:val="-7"/>
          <w:sz w:val="24"/>
        </w:rPr>
        <w:t xml:space="preserve"> </w:t>
      </w:r>
      <w:r>
        <w:rPr>
          <w:sz w:val="24"/>
        </w:rPr>
        <w:t>de</w:t>
      </w:r>
      <w:r>
        <w:rPr>
          <w:spacing w:val="-4"/>
          <w:sz w:val="24"/>
        </w:rPr>
        <w:t xml:space="preserve"> </w:t>
      </w:r>
      <w:r>
        <w:rPr>
          <w:sz w:val="24"/>
        </w:rPr>
        <w:t>Efluentes</w:t>
      </w:r>
      <w:r>
        <w:rPr>
          <w:spacing w:val="-4"/>
          <w:sz w:val="24"/>
        </w:rPr>
        <w:t xml:space="preserve"> </w:t>
      </w:r>
      <w:r>
        <w:rPr>
          <w:sz w:val="24"/>
        </w:rPr>
        <w:t>no</w:t>
      </w:r>
      <w:r>
        <w:rPr>
          <w:spacing w:val="-3"/>
          <w:sz w:val="24"/>
        </w:rPr>
        <w:t xml:space="preserve"> </w:t>
      </w:r>
      <w:r>
        <w:rPr>
          <w:sz w:val="24"/>
        </w:rPr>
        <w:t>Corpo</w:t>
      </w:r>
      <w:r>
        <w:rPr>
          <w:spacing w:val="-4"/>
          <w:sz w:val="24"/>
        </w:rPr>
        <w:t xml:space="preserve"> </w:t>
      </w:r>
      <w:r>
        <w:rPr>
          <w:sz w:val="24"/>
        </w:rPr>
        <w:t>Hídrico</w:t>
      </w:r>
      <w:r>
        <w:rPr>
          <w:spacing w:val="-3"/>
          <w:sz w:val="24"/>
        </w:rPr>
        <w:t xml:space="preserve"> </w:t>
      </w:r>
      <w:r>
        <w:rPr>
          <w:spacing w:val="-2"/>
          <w:sz w:val="24"/>
        </w:rPr>
        <w:t>Receptor:</w:t>
      </w:r>
    </w:p>
    <w:p w14:paraId="53837263">
      <w:pPr>
        <w:pStyle w:val="6"/>
        <w:spacing w:before="86"/>
        <w:jc w:val="left"/>
      </w:pPr>
    </w:p>
    <w:p w14:paraId="701AFD4A">
      <w:pPr>
        <w:pStyle w:val="6"/>
        <w:spacing w:line="276" w:lineRule="auto"/>
        <w:ind w:left="805" w:right="230"/>
      </w:pPr>
      <w:r>
        <w:t>Deverão</w:t>
      </w:r>
      <w:r>
        <w:rPr>
          <w:spacing w:val="-2"/>
        </w:rPr>
        <w:t xml:space="preserve"> </w:t>
      </w:r>
      <w:r>
        <w:t>ser</w:t>
      </w:r>
      <w:r>
        <w:rPr>
          <w:spacing w:val="-3"/>
        </w:rPr>
        <w:t xml:space="preserve"> </w:t>
      </w:r>
      <w:r>
        <w:t>indicados,</w:t>
      </w:r>
      <w:r>
        <w:rPr>
          <w:spacing w:val="-2"/>
        </w:rPr>
        <w:t xml:space="preserve"> </w:t>
      </w:r>
      <w:r>
        <w:t>em</w:t>
      </w:r>
      <w:r>
        <w:rPr>
          <w:spacing w:val="-2"/>
        </w:rPr>
        <w:t xml:space="preserve"> </w:t>
      </w:r>
      <w:r>
        <w:t>croqui a</w:t>
      </w:r>
      <w:r>
        <w:rPr>
          <w:spacing w:val="-3"/>
        </w:rPr>
        <w:t xml:space="preserve"> </w:t>
      </w:r>
      <w:r>
        <w:t>ser</w:t>
      </w:r>
      <w:r>
        <w:rPr>
          <w:spacing w:val="-3"/>
        </w:rPr>
        <w:t xml:space="preserve"> </w:t>
      </w:r>
      <w:r>
        <w:t>anexado ao</w:t>
      </w:r>
      <w:r>
        <w:rPr>
          <w:spacing w:val="-2"/>
        </w:rPr>
        <w:t xml:space="preserve"> </w:t>
      </w:r>
      <w:r>
        <w:t>PCA,</w:t>
      </w:r>
      <w:r>
        <w:rPr>
          <w:spacing w:val="-2"/>
        </w:rPr>
        <w:t xml:space="preserve"> </w:t>
      </w:r>
      <w:r>
        <w:t>os</w:t>
      </w:r>
      <w:r>
        <w:rPr>
          <w:spacing w:val="-2"/>
        </w:rPr>
        <w:t xml:space="preserve"> </w:t>
      </w:r>
      <w:r>
        <w:t>diversos</w:t>
      </w:r>
      <w:r>
        <w:rPr>
          <w:spacing w:val="-2"/>
        </w:rPr>
        <w:t xml:space="preserve"> </w:t>
      </w:r>
      <w:r>
        <w:t>pontos</w:t>
      </w:r>
      <w:r>
        <w:rPr>
          <w:spacing w:val="-2"/>
        </w:rPr>
        <w:t xml:space="preserve"> </w:t>
      </w:r>
      <w:r>
        <w:t>de lançamento de efluentes líquidos no corpo hídrico receptor (tubulações e/ou canaletas), discriminando, para</w:t>
      </w:r>
      <w:r>
        <w:rPr>
          <w:spacing w:val="-4"/>
        </w:rPr>
        <w:t xml:space="preserve"> </w:t>
      </w:r>
      <w:r>
        <w:t>cada</w:t>
      </w:r>
      <w:r>
        <w:rPr>
          <w:spacing w:val="-4"/>
        </w:rPr>
        <w:t xml:space="preserve"> </w:t>
      </w:r>
      <w:r>
        <w:t>ponto, a</w:t>
      </w:r>
      <w:r>
        <w:rPr>
          <w:spacing w:val="-1"/>
        </w:rPr>
        <w:t xml:space="preserve"> </w:t>
      </w:r>
      <w:r>
        <w:t>vazão média</w:t>
      </w:r>
      <w:r>
        <w:rPr>
          <w:spacing w:val="-3"/>
        </w:rPr>
        <w:t xml:space="preserve"> </w:t>
      </w:r>
      <w:r>
        <w:t>e</w:t>
      </w:r>
      <w:r>
        <w:rPr>
          <w:spacing w:val="-1"/>
        </w:rPr>
        <w:t xml:space="preserve"> </w:t>
      </w:r>
      <w:r>
        <w:t>a</w:t>
      </w:r>
      <w:r>
        <w:rPr>
          <w:spacing w:val="-1"/>
        </w:rPr>
        <w:t xml:space="preserve"> </w:t>
      </w:r>
      <w:r>
        <w:t>natureza</w:t>
      </w:r>
      <w:r>
        <w:rPr>
          <w:spacing w:val="-1"/>
        </w:rPr>
        <w:t xml:space="preserve"> </w:t>
      </w:r>
      <w:r>
        <w:t>de</w:t>
      </w:r>
      <w:r>
        <w:rPr>
          <w:spacing w:val="-1"/>
        </w:rPr>
        <w:t xml:space="preserve"> </w:t>
      </w:r>
      <w:r>
        <w:t>cada despejo (águas de refrigeração, purga de caldeira, efluente do processo de produção, efluente sanitário, efluente pluvial, etc.). Deverá ser explicitado no PCA que esses pontos de lançamento serão mantidos em evidência e com acesso facilitado, para fins de fiscalização.</w:t>
      </w:r>
    </w:p>
    <w:p w14:paraId="254B722B">
      <w:pPr>
        <w:pStyle w:val="6"/>
        <w:spacing w:before="34"/>
        <w:jc w:val="left"/>
      </w:pPr>
    </w:p>
    <w:p w14:paraId="644AAAC1">
      <w:pPr>
        <w:pStyle w:val="10"/>
        <w:numPr>
          <w:ilvl w:val="1"/>
          <w:numId w:val="23"/>
        </w:numPr>
        <w:tabs>
          <w:tab w:val="left" w:pos="460"/>
        </w:tabs>
        <w:spacing w:before="1" w:after="0" w:line="240" w:lineRule="auto"/>
        <w:ind w:left="460" w:right="0" w:hanging="360"/>
        <w:jc w:val="left"/>
        <w:rPr>
          <w:sz w:val="24"/>
        </w:rPr>
      </w:pPr>
      <w:r>
        <w:rPr>
          <w:sz w:val="24"/>
        </w:rPr>
        <w:t>-</w:t>
      </w:r>
      <w:r>
        <w:rPr>
          <w:spacing w:val="-6"/>
          <w:sz w:val="24"/>
        </w:rPr>
        <w:t xml:space="preserve"> </w:t>
      </w:r>
      <w:r>
        <w:rPr>
          <w:sz w:val="24"/>
        </w:rPr>
        <w:t>Efluentes</w:t>
      </w:r>
      <w:r>
        <w:rPr>
          <w:spacing w:val="-4"/>
          <w:sz w:val="24"/>
        </w:rPr>
        <w:t xml:space="preserve"> </w:t>
      </w:r>
      <w:r>
        <w:rPr>
          <w:spacing w:val="-2"/>
          <w:sz w:val="24"/>
        </w:rPr>
        <w:t>Atmosféricos:</w:t>
      </w:r>
    </w:p>
    <w:p w14:paraId="3B5A3194">
      <w:pPr>
        <w:pStyle w:val="6"/>
        <w:spacing w:before="86"/>
        <w:jc w:val="left"/>
      </w:pPr>
    </w:p>
    <w:p w14:paraId="574FC77C">
      <w:pPr>
        <w:pStyle w:val="6"/>
        <w:spacing w:line="276" w:lineRule="auto"/>
        <w:ind w:left="97" w:right="233"/>
      </w:pPr>
      <w:r>
        <w:t xml:space="preserve">Com base na caracterização dos efluentes atmosféricos decorrentes do processo industrial (vide subitem 7.4 do Termo de Referência do RCA) e, </w:t>
      </w:r>
      <w:r>
        <w:rPr>
          <w:u w:val="single"/>
        </w:rPr>
        <w:t>considerando a</w:t>
      </w:r>
      <w:r>
        <w:t xml:space="preserve"> </w:t>
      </w:r>
      <w:r>
        <w:rPr>
          <w:u w:val="single"/>
        </w:rPr>
        <w:t>capacidade nominal instalada na indústria</w:t>
      </w:r>
      <w:r>
        <w:t>, deverá ser proposto um sistema de tratamento capaz de enquadrar tais efluentes nas condições usualmente aceitas.</w:t>
      </w:r>
    </w:p>
    <w:p w14:paraId="70566CC5">
      <w:pPr>
        <w:pStyle w:val="6"/>
        <w:spacing w:line="276" w:lineRule="auto"/>
        <w:ind w:left="97" w:right="238"/>
      </w:pPr>
      <w:r>
        <w:t>Os projetos básicos dos sistemas de tratamento a serem propostos deverão obedecer</w:t>
      </w:r>
      <w:r>
        <w:rPr>
          <w:spacing w:val="80"/>
        </w:rPr>
        <w:t xml:space="preserve"> </w:t>
      </w:r>
      <w:r>
        <w:t>às exigências a seguir.</w:t>
      </w:r>
    </w:p>
    <w:p w14:paraId="72D968DE">
      <w:pPr>
        <w:pStyle w:val="10"/>
        <w:numPr>
          <w:ilvl w:val="0"/>
          <w:numId w:val="28"/>
        </w:numPr>
        <w:tabs>
          <w:tab w:val="left" w:pos="1104"/>
        </w:tabs>
        <w:spacing w:before="0" w:after="0" w:line="276" w:lineRule="auto"/>
        <w:ind w:left="807" w:right="232" w:firstLine="0"/>
        <w:jc w:val="both"/>
        <w:rPr>
          <w:sz w:val="24"/>
        </w:rPr>
      </w:pPr>
      <w:r>
        <w:rPr>
          <w:sz w:val="24"/>
        </w:rPr>
        <w:t>Conterem identificação da firma projetista e/ou profissional responsável pelas medidas de controle propostas (nome, formação profissional e número</w:t>
      </w:r>
      <w:r>
        <w:rPr>
          <w:spacing w:val="40"/>
          <w:sz w:val="24"/>
        </w:rPr>
        <w:t xml:space="preserve"> </w:t>
      </w:r>
      <w:r>
        <w:rPr>
          <w:sz w:val="24"/>
        </w:rPr>
        <w:t>de registro junto ao Conselho Regional de Classe).</w:t>
      </w:r>
    </w:p>
    <w:p w14:paraId="69209EF7">
      <w:pPr>
        <w:pStyle w:val="10"/>
        <w:spacing w:after="0" w:line="276" w:lineRule="auto"/>
        <w:jc w:val="both"/>
        <w:rPr>
          <w:sz w:val="24"/>
        </w:rPr>
        <w:sectPr>
          <w:pgSz w:w="11900" w:h="16850"/>
          <w:pgMar w:top="1640" w:right="1559" w:bottom="280" w:left="1700" w:header="412" w:footer="0" w:gutter="0"/>
          <w:cols w:space="720" w:num="1"/>
        </w:sectPr>
      </w:pPr>
    </w:p>
    <w:p w14:paraId="36D0A5E0">
      <w:pPr>
        <w:pStyle w:val="6"/>
        <w:spacing w:before="171"/>
        <w:jc w:val="left"/>
      </w:pPr>
      <w:r>
        <w:drawing>
          <wp:anchor distT="0" distB="0" distL="0" distR="0" simplePos="0" relativeHeight="251679744" behindDoc="1" locked="0" layoutInCell="1" allowOverlap="1">
            <wp:simplePos x="0" y="0"/>
            <wp:positionH relativeFrom="page">
              <wp:posOffset>637540</wp:posOffset>
            </wp:positionH>
            <wp:positionV relativeFrom="page">
              <wp:posOffset>2939415</wp:posOffset>
            </wp:positionV>
            <wp:extent cx="6264910" cy="5003165"/>
            <wp:effectExtent l="0" t="0" r="0" b="0"/>
            <wp:wrapNone/>
            <wp:docPr id="42" name="Image 42"/>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2" cstate="print"/>
                    <a:stretch>
                      <a:fillRect/>
                    </a:stretch>
                  </pic:blipFill>
                  <pic:spPr>
                    <a:xfrm>
                      <a:off x="0" y="0"/>
                      <a:ext cx="6264907" cy="5003162"/>
                    </a:xfrm>
                    <a:prstGeom prst="rect">
                      <a:avLst/>
                    </a:prstGeom>
                  </pic:spPr>
                </pic:pic>
              </a:graphicData>
            </a:graphic>
          </wp:anchor>
        </w:drawing>
      </w:r>
    </w:p>
    <w:p w14:paraId="27BCC771">
      <w:pPr>
        <w:pStyle w:val="10"/>
        <w:numPr>
          <w:ilvl w:val="0"/>
          <w:numId w:val="28"/>
        </w:numPr>
        <w:tabs>
          <w:tab w:val="left" w:pos="1149"/>
        </w:tabs>
        <w:spacing w:before="0" w:after="0" w:line="276" w:lineRule="auto"/>
        <w:ind w:left="807" w:right="238" w:firstLine="0"/>
        <w:jc w:val="both"/>
        <w:rPr>
          <w:sz w:val="24"/>
        </w:rPr>
      </w:pPr>
      <w:r>
        <w:rPr>
          <w:sz w:val="24"/>
        </w:rPr>
        <w:t>Serem fundamentados em caracterização quantitativa e qualitativa do efluente a ser tratado. As exigências para caracterização do efluente foram objeto da alínea “d” do subitem 7.4 do Termo de Referência do RCA.</w:t>
      </w:r>
    </w:p>
    <w:p w14:paraId="310C2184">
      <w:pPr>
        <w:pStyle w:val="10"/>
        <w:numPr>
          <w:ilvl w:val="0"/>
          <w:numId w:val="28"/>
        </w:numPr>
        <w:tabs>
          <w:tab w:val="left" w:pos="1077"/>
        </w:tabs>
        <w:spacing w:before="1" w:after="0" w:line="276" w:lineRule="auto"/>
        <w:ind w:left="807" w:right="230" w:firstLine="0"/>
        <w:jc w:val="both"/>
        <w:rPr>
          <w:sz w:val="24"/>
        </w:rPr>
      </w:pPr>
      <w:r>
        <w:rPr>
          <w:sz w:val="24"/>
        </w:rPr>
        <w:t>Apresentarem memorial de cálculo, plantas, descrição e especificação dos elementos de projeto, critérios, fórmulas, hipóteses e considerações feitas para fins de cálculos, acrescentando-se, no que for pertinente, as folhas de dados</w:t>
      </w:r>
      <w:r>
        <w:rPr>
          <w:spacing w:val="40"/>
          <w:sz w:val="24"/>
        </w:rPr>
        <w:t xml:space="preserve"> </w:t>
      </w:r>
      <w:r>
        <w:rPr>
          <w:sz w:val="24"/>
        </w:rPr>
        <w:t>dos equipamentos.</w:t>
      </w:r>
    </w:p>
    <w:p w14:paraId="151A9D5B">
      <w:pPr>
        <w:pStyle w:val="10"/>
        <w:numPr>
          <w:ilvl w:val="0"/>
          <w:numId w:val="28"/>
        </w:numPr>
        <w:tabs>
          <w:tab w:val="left" w:pos="1151"/>
        </w:tabs>
        <w:spacing w:before="0" w:after="0" w:line="276" w:lineRule="auto"/>
        <w:ind w:left="805" w:right="234" w:firstLine="2"/>
        <w:jc w:val="both"/>
        <w:rPr>
          <w:sz w:val="24"/>
        </w:rPr>
      </w:pPr>
      <w:r>
        <w:rPr>
          <w:sz w:val="24"/>
        </w:rPr>
        <w:t>Apresentarem fluxograma, plantas e cortes do sistema de tratamento proposto, em escala adequada</w:t>
      </w:r>
      <w:r>
        <w:rPr>
          <w:sz w:val="24"/>
          <w:vertAlign w:val="superscript"/>
        </w:rPr>
        <w:t>1</w:t>
      </w:r>
      <w:r>
        <w:rPr>
          <w:sz w:val="24"/>
          <w:vertAlign w:val="baseline"/>
        </w:rPr>
        <w:t>, destacando todos os processos físicos e/ou químicos envolvidos, bem como a localização destes sistemas na área industrial,</w:t>
      </w:r>
      <w:r>
        <w:rPr>
          <w:spacing w:val="-2"/>
          <w:sz w:val="24"/>
          <w:vertAlign w:val="baseline"/>
        </w:rPr>
        <w:t xml:space="preserve"> </w:t>
      </w:r>
      <w:r>
        <w:rPr>
          <w:sz w:val="24"/>
          <w:vertAlign w:val="baseline"/>
        </w:rPr>
        <w:t>evidenciando</w:t>
      </w:r>
      <w:r>
        <w:rPr>
          <w:spacing w:val="-2"/>
          <w:sz w:val="24"/>
          <w:vertAlign w:val="baseline"/>
        </w:rPr>
        <w:t xml:space="preserve"> </w:t>
      </w:r>
      <w:r>
        <w:rPr>
          <w:sz w:val="24"/>
          <w:vertAlign w:val="baseline"/>
        </w:rPr>
        <w:t>suas</w:t>
      </w:r>
      <w:r>
        <w:rPr>
          <w:spacing w:val="-4"/>
          <w:sz w:val="24"/>
          <w:vertAlign w:val="baseline"/>
        </w:rPr>
        <w:t xml:space="preserve"> </w:t>
      </w:r>
      <w:r>
        <w:rPr>
          <w:sz w:val="24"/>
          <w:vertAlign w:val="baseline"/>
        </w:rPr>
        <w:t>interligações</w:t>
      </w:r>
      <w:r>
        <w:rPr>
          <w:spacing w:val="-2"/>
          <w:sz w:val="24"/>
          <w:vertAlign w:val="baseline"/>
        </w:rPr>
        <w:t xml:space="preserve"> </w:t>
      </w:r>
      <w:r>
        <w:rPr>
          <w:sz w:val="24"/>
          <w:vertAlign w:val="baseline"/>
        </w:rPr>
        <w:t>com</w:t>
      </w:r>
      <w:r>
        <w:rPr>
          <w:spacing w:val="-4"/>
          <w:sz w:val="24"/>
          <w:vertAlign w:val="baseline"/>
        </w:rPr>
        <w:t xml:space="preserve"> </w:t>
      </w:r>
      <w:r>
        <w:rPr>
          <w:sz w:val="24"/>
          <w:vertAlign w:val="baseline"/>
        </w:rPr>
        <w:t>as</w:t>
      </w:r>
      <w:r>
        <w:rPr>
          <w:spacing w:val="-4"/>
          <w:sz w:val="24"/>
          <w:vertAlign w:val="baseline"/>
        </w:rPr>
        <w:t xml:space="preserve"> </w:t>
      </w:r>
      <w:r>
        <w:rPr>
          <w:sz w:val="24"/>
          <w:vertAlign w:val="baseline"/>
        </w:rPr>
        <w:t>unidades</w:t>
      </w:r>
      <w:r>
        <w:rPr>
          <w:spacing w:val="-2"/>
          <w:sz w:val="24"/>
          <w:vertAlign w:val="baseline"/>
        </w:rPr>
        <w:t xml:space="preserve"> </w:t>
      </w:r>
      <w:r>
        <w:rPr>
          <w:sz w:val="24"/>
          <w:vertAlign w:val="baseline"/>
        </w:rPr>
        <w:t>de</w:t>
      </w:r>
      <w:r>
        <w:rPr>
          <w:spacing w:val="-6"/>
          <w:sz w:val="24"/>
          <w:vertAlign w:val="baseline"/>
        </w:rPr>
        <w:t xml:space="preserve"> </w:t>
      </w:r>
      <w:r>
        <w:rPr>
          <w:sz w:val="24"/>
          <w:vertAlign w:val="baseline"/>
        </w:rPr>
        <w:t>produção</w:t>
      </w:r>
      <w:r>
        <w:rPr>
          <w:spacing w:val="-2"/>
          <w:sz w:val="24"/>
          <w:vertAlign w:val="baseline"/>
        </w:rPr>
        <w:t xml:space="preserve"> </w:t>
      </w:r>
      <w:r>
        <w:rPr>
          <w:sz w:val="24"/>
          <w:vertAlign w:val="baseline"/>
        </w:rPr>
        <w:t>e</w:t>
      </w:r>
      <w:r>
        <w:rPr>
          <w:spacing w:val="-3"/>
          <w:sz w:val="24"/>
          <w:vertAlign w:val="baseline"/>
        </w:rPr>
        <w:t xml:space="preserve"> </w:t>
      </w:r>
      <w:r>
        <w:rPr>
          <w:sz w:val="24"/>
          <w:vertAlign w:val="baseline"/>
        </w:rPr>
        <w:t>com os</w:t>
      </w:r>
      <w:r>
        <w:rPr>
          <w:spacing w:val="40"/>
          <w:sz w:val="24"/>
          <w:vertAlign w:val="baseline"/>
        </w:rPr>
        <w:t xml:space="preserve"> </w:t>
      </w:r>
      <w:r>
        <w:rPr>
          <w:sz w:val="24"/>
          <w:vertAlign w:val="baseline"/>
        </w:rPr>
        <w:t>equipamentos periféricos (dutos, ventiladores, ejetores, etc.). No caso de dutos ou chaminés, especificar em texto e desenhos que suas estruturas atenderão aos requisitos necessários para amostragem isocinética, quando necessária. (vide nota 6 do Termo de Referência do RCA).</w:t>
      </w:r>
    </w:p>
    <w:p w14:paraId="2382F08D">
      <w:pPr>
        <w:pStyle w:val="10"/>
        <w:numPr>
          <w:ilvl w:val="0"/>
          <w:numId w:val="28"/>
        </w:numPr>
        <w:tabs>
          <w:tab w:val="left" w:pos="1065"/>
        </w:tabs>
        <w:spacing w:before="0" w:after="0" w:line="276" w:lineRule="auto"/>
        <w:ind w:left="807" w:right="230" w:firstLine="0"/>
        <w:jc w:val="both"/>
        <w:rPr>
          <w:sz w:val="24"/>
        </w:rPr>
      </w:pPr>
      <w:r>
        <w:rPr>
          <w:sz w:val="24"/>
        </w:rPr>
        <w:t xml:space="preserve">Especificarem as reações químicas que porventura ocorram no processo de tratamento de efluentes, informando o consumo médio de cada produto químico, em base diária ou mensal, apresentando os cálculos estequiométricos </w:t>
      </w:r>
      <w:r>
        <w:rPr>
          <w:spacing w:val="-2"/>
          <w:sz w:val="24"/>
        </w:rPr>
        <w:t>pertinentes.</w:t>
      </w:r>
    </w:p>
    <w:p w14:paraId="26E91633">
      <w:pPr>
        <w:pStyle w:val="10"/>
        <w:numPr>
          <w:ilvl w:val="0"/>
          <w:numId w:val="28"/>
        </w:numPr>
        <w:tabs>
          <w:tab w:val="left" w:pos="1036"/>
        </w:tabs>
        <w:spacing w:before="0" w:after="0" w:line="276" w:lineRule="auto"/>
        <w:ind w:left="807" w:right="231" w:firstLine="0"/>
        <w:jc w:val="both"/>
        <w:rPr>
          <w:sz w:val="24"/>
        </w:rPr>
      </w:pPr>
      <w:r>
        <w:rPr>
          <w:sz w:val="24"/>
        </w:rPr>
        <w:t>Conterem estimativa e justificativa da taxa de geração de efluentes líquidos e/ou de lodo decorrente da operação do sistema de tratamento proposto, com base</w:t>
      </w:r>
      <w:r>
        <w:rPr>
          <w:spacing w:val="-1"/>
          <w:sz w:val="24"/>
        </w:rPr>
        <w:t xml:space="preserve"> </w:t>
      </w:r>
      <w:r>
        <w:rPr>
          <w:sz w:val="24"/>
        </w:rPr>
        <w:t>em cálculos teóricos demonstrados no</w:t>
      </w:r>
      <w:r>
        <w:rPr>
          <w:spacing w:val="-2"/>
          <w:sz w:val="24"/>
        </w:rPr>
        <w:t xml:space="preserve"> </w:t>
      </w:r>
      <w:r>
        <w:rPr>
          <w:sz w:val="24"/>
        </w:rPr>
        <w:t>PCA.</w:t>
      </w:r>
      <w:r>
        <w:rPr>
          <w:spacing w:val="-2"/>
          <w:sz w:val="24"/>
        </w:rPr>
        <w:t xml:space="preserve"> </w:t>
      </w:r>
      <w:r>
        <w:rPr>
          <w:sz w:val="24"/>
        </w:rPr>
        <w:t>No caso de</w:t>
      </w:r>
      <w:r>
        <w:rPr>
          <w:spacing w:val="-1"/>
          <w:sz w:val="24"/>
        </w:rPr>
        <w:t xml:space="preserve"> </w:t>
      </w:r>
      <w:r>
        <w:rPr>
          <w:sz w:val="24"/>
        </w:rPr>
        <w:t>lodo, informar</w:t>
      </w:r>
      <w:r>
        <w:rPr>
          <w:spacing w:val="-1"/>
          <w:sz w:val="24"/>
        </w:rPr>
        <w:t xml:space="preserve"> </w:t>
      </w:r>
      <w:r>
        <w:rPr>
          <w:sz w:val="24"/>
        </w:rPr>
        <w:t xml:space="preserve">as características prováveis e o destino, com base na caracterização preliminar desse material, segundo a Norma Técnica ABNT/NBR 10.004, procedendo de forma similar àquela citada na alínea c.11 do subitem 2.2.1. No caso de efluente líquido, informar suas características e o destino final, indicando em planta as interligações entre tubulações ou canaletas que os conduzam ao seu </w:t>
      </w:r>
      <w:r>
        <w:rPr>
          <w:spacing w:val="-2"/>
          <w:sz w:val="24"/>
        </w:rPr>
        <w:t>destino.</w:t>
      </w:r>
    </w:p>
    <w:p w14:paraId="15525275">
      <w:pPr>
        <w:pStyle w:val="10"/>
        <w:numPr>
          <w:ilvl w:val="0"/>
          <w:numId w:val="28"/>
        </w:numPr>
        <w:tabs>
          <w:tab w:val="left" w:pos="1105"/>
        </w:tabs>
        <w:spacing w:before="0" w:after="0" w:line="273" w:lineRule="auto"/>
        <w:ind w:left="807" w:right="230" w:firstLine="0"/>
        <w:jc w:val="both"/>
        <w:rPr>
          <w:sz w:val="24"/>
        </w:rPr>
      </w:pPr>
      <w:r>
        <w:rPr>
          <w:sz w:val="24"/>
          <w:u w:val="single"/>
        </w:rPr>
        <w:t xml:space="preserve">Apresentarem garantia explícita do projetista </w:t>
      </w:r>
      <w:r>
        <w:rPr>
          <w:sz w:val="24"/>
        </w:rPr>
        <w:t xml:space="preserve">quanto ao atendimento aos padrões de lançamento usualmente aceitos, juntamente com a especificação da eficiência de projeto e o seu critério de determinação, bem como a </w:t>
      </w:r>
      <w:r>
        <w:rPr>
          <w:sz w:val="24"/>
          <w:u w:val="single"/>
        </w:rPr>
        <w:t>garantia</w:t>
      </w:r>
      <w:r>
        <w:rPr>
          <w:sz w:val="24"/>
        </w:rPr>
        <w:t xml:space="preserve"> </w:t>
      </w:r>
      <w:r>
        <w:rPr>
          <w:sz w:val="24"/>
          <w:u w:val="single"/>
        </w:rPr>
        <w:t xml:space="preserve">explícita do projetista </w:t>
      </w:r>
      <w:r>
        <w:rPr>
          <w:sz w:val="24"/>
        </w:rPr>
        <w:t>quanto à não emanação de odores</w:t>
      </w:r>
      <w:r>
        <w:rPr>
          <w:spacing w:val="40"/>
          <w:sz w:val="24"/>
        </w:rPr>
        <w:t xml:space="preserve"> </w:t>
      </w:r>
      <w:r>
        <w:rPr>
          <w:sz w:val="24"/>
        </w:rPr>
        <w:t>incômodos decorrentes das fontes citadas na alínea “e”, subitem 4.4 do Termo de Referência do RCA, capazes de afetar outras atividades ou estabelecimentos existentes nas imediações.</w:t>
      </w:r>
    </w:p>
    <w:p w14:paraId="2C6EF1B0">
      <w:pPr>
        <w:pStyle w:val="10"/>
        <w:numPr>
          <w:ilvl w:val="0"/>
          <w:numId w:val="28"/>
        </w:numPr>
        <w:tabs>
          <w:tab w:val="left" w:pos="1188"/>
        </w:tabs>
        <w:spacing w:before="8" w:after="0" w:line="273" w:lineRule="auto"/>
        <w:ind w:left="100" w:right="240" w:firstLine="708"/>
        <w:jc w:val="both"/>
        <w:rPr>
          <w:sz w:val="24"/>
        </w:rPr>
      </w:pPr>
      <w:r>
        <w:rPr>
          <w:sz w:val="24"/>
        </w:rPr>
        <w:t xml:space="preserve">Apresentarem o cronograma de implantação, destacando as etapas </w:t>
      </w:r>
      <w:r>
        <w:rPr>
          <w:spacing w:val="-2"/>
          <w:sz w:val="24"/>
        </w:rPr>
        <w:t>pertinentes.</w:t>
      </w:r>
    </w:p>
    <w:p w14:paraId="2F56AFD3">
      <w:pPr>
        <w:pStyle w:val="10"/>
        <w:numPr>
          <w:ilvl w:val="0"/>
          <w:numId w:val="28"/>
        </w:numPr>
        <w:tabs>
          <w:tab w:val="left" w:pos="1010"/>
        </w:tabs>
        <w:spacing w:before="4" w:after="0" w:line="240" w:lineRule="auto"/>
        <w:ind w:left="1010" w:right="0" w:hanging="202"/>
        <w:jc w:val="both"/>
        <w:rPr>
          <w:sz w:val="24"/>
        </w:rPr>
      </w:pPr>
      <w:r>
        <w:rPr>
          <w:sz w:val="24"/>
        </w:rPr>
        <w:t>Descreverem</w:t>
      </w:r>
      <w:r>
        <w:rPr>
          <w:spacing w:val="-9"/>
          <w:sz w:val="24"/>
        </w:rPr>
        <w:t xml:space="preserve"> </w:t>
      </w:r>
      <w:r>
        <w:rPr>
          <w:sz w:val="24"/>
        </w:rPr>
        <w:t>a</w:t>
      </w:r>
      <w:r>
        <w:rPr>
          <w:spacing w:val="-7"/>
          <w:sz w:val="24"/>
        </w:rPr>
        <w:t xml:space="preserve"> </w:t>
      </w:r>
      <w:r>
        <w:rPr>
          <w:sz w:val="24"/>
        </w:rPr>
        <w:t>rotina</w:t>
      </w:r>
      <w:r>
        <w:rPr>
          <w:spacing w:val="-10"/>
          <w:sz w:val="24"/>
        </w:rPr>
        <w:t xml:space="preserve"> </w:t>
      </w:r>
      <w:r>
        <w:rPr>
          <w:sz w:val="24"/>
        </w:rPr>
        <w:t>operacional</w:t>
      </w:r>
      <w:r>
        <w:rPr>
          <w:spacing w:val="-6"/>
          <w:sz w:val="24"/>
        </w:rPr>
        <w:t xml:space="preserve"> </w:t>
      </w:r>
      <w:r>
        <w:rPr>
          <w:sz w:val="24"/>
        </w:rPr>
        <w:t>do</w:t>
      </w:r>
      <w:r>
        <w:rPr>
          <w:spacing w:val="-9"/>
          <w:sz w:val="24"/>
        </w:rPr>
        <w:t xml:space="preserve"> </w:t>
      </w:r>
      <w:r>
        <w:rPr>
          <w:sz w:val="24"/>
        </w:rPr>
        <w:t>sistema</w:t>
      </w:r>
      <w:r>
        <w:rPr>
          <w:spacing w:val="-10"/>
          <w:sz w:val="24"/>
        </w:rPr>
        <w:t xml:space="preserve"> </w:t>
      </w:r>
      <w:r>
        <w:rPr>
          <w:sz w:val="24"/>
        </w:rPr>
        <w:t>de</w:t>
      </w:r>
      <w:r>
        <w:rPr>
          <w:spacing w:val="-7"/>
          <w:sz w:val="24"/>
        </w:rPr>
        <w:t xml:space="preserve"> </w:t>
      </w:r>
      <w:r>
        <w:rPr>
          <w:sz w:val="24"/>
        </w:rPr>
        <w:t>tratamento</w:t>
      </w:r>
      <w:r>
        <w:rPr>
          <w:spacing w:val="-6"/>
          <w:sz w:val="24"/>
        </w:rPr>
        <w:t xml:space="preserve"> </w:t>
      </w:r>
      <w:r>
        <w:rPr>
          <w:spacing w:val="-2"/>
          <w:sz w:val="24"/>
        </w:rPr>
        <w:t>proposto.</w:t>
      </w:r>
    </w:p>
    <w:p w14:paraId="658AC56E">
      <w:pPr>
        <w:pStyle w:val="10"/>
        <w:numPr>
          <w:ilvl w:val="0"/>
          <w:numId w:val="28"/>
        </w:numPr>
        <w:tabs>
          <w:tab w:val="left" w:pos="1074"/>
        </w:tabs>
        <w:spacing w:before="39" w:after="0" w:line="278" w:lineRule="auto"/>
        <w:ind w:left="807" w:right="234" w:firstLine="0"/>
        <w:jc w:val="both"/>
        <w:rPr>
          <w:sz w:val="24"/>
        </w:rPr>
      </w:pPr>
      <w:r>
        <w:rPr>
          <w:sz w:val="24"/>
        </w:rPr>
        <w:t>Informarem sobre a rotina de manutenção preventiva e/ou preditiva do sistema de tratamento proposto.</w:t>
      </w:r>
    </w:p>
    <w:p w14:paraId="18D2CDEE">
      <w:pPr>
        <w:pStyle w:val="10"/>
        <w:numPr>
          <w:ilvl w:val="0"/>
          <w:numId w:val="28"/>
        </w:numPr>
        <w:tabs>
          <w:tab w:val="left" w:pos="1065"/>
        </w:tabs>
        <w:spacing w:before="0" w:after="0" w:line="240" w:lineRule="auto"/>
        <w:ind w:left="1065" w:right="0" w:hanging="258"/>
        <w:jc w:val="both"/>
        <w:rPr>
          <w:sz w:val="24"/>
        </w:rPr>
      </w:pPr>
      <w:r>
        <w:rPr>
          <w:sz w:val="24"/>
        </w:rPr>
        <w:t>Citarem</w:t>
      </w:r>
      <w:r>
        <w:rPr>
          <w:spacing w:val="-9"/>
          <w:sz w:val="24"/>
        </w:rPr>
        <w:t xml:space="preserve"> </w:t>
      </w:r>
      <w:r>
        <w:rPr>
          <w:sz w:val="24"/>
        </w:rPr>
        <w:t>a</w:t>
      </w:r>
      <w:r>
        <w:rPr>
          <w:spacing w:val="-9"/>
          <w:sz w:val="24"/>
        </w:rPr>
        <w:t xml:space="preserve"> </w:t>
      </w:r>
      <w:r>
        <w:rPr>
          <w:sz w:val="24"/>
        </w:rPr>
        <w:t>bibliografia</w:t>
      </w:r>
      <w:r>
        <w:rPr>
          <w:spacing w:val="-9"/>
          <w:sz w:val="24"/>
        </w:rPr>
        <w:t xml:space="preserve"> </w:t>
      </w:r>
      <w:r>
        <w:rPr>
          <w:sz w:val="24"/>
        </w:rPr>
        <w:t>consultada</w:t>
      </w:r>
      <w:r>
        <w:rPr>
          <w:spacing w:val="-11"/>
          <w:sz w:val="24"/>
        </w:rPr>
        <w:t xml:space="preserve"> </w:t>
      </w:r>
      <w:r>
        <w:rPr>
          <w:sz w:val="24"/>
        </w:rPr>
        <w:t>e/ou</w:t>
      </w:r>
      <w:r>
        <w:rPr>
          <w:spacing w:val="-8"/>
          <w:sz w:val="24"/>
        </w:rPr>
        <w:t xml:space="preserve"> </w:t>
      </w:r>
      <w:r>
        <w:rPr>
          <w:sz w:val="24"/>
        </w:rPr>
        <w:t>referências</w:t>
      </w:r>
      <w:r>
        <w:rPr>
          <w:spacing w:val="-10"/>
          <w:sz w:val="24"/>
        </w:rPr>
        <w:t xml:space="preserve"> </w:t>
      </w:r>
      <w:r>
        <w:rPr>
          <w:sz w:val="24"/>
        </w:rPr>
        <w:t>técnicas</w:t>
      </w:r>
      <w:r>
        <w:rPr>
          <w:spacing w:val="-6"/>
          <w:sz w:val="24"/>
        </w:rPr>
        <w:t xml:space="preserve"> </w:t>
      </w:r>
      <w:r>
        <w:rPr>
          <w:spacing w:val="-2"/>
          <w:sz w:val="24"/>
        </w:rPr>
        <w:t>adotadas.</w:t>
      </w:r>
    </w:p>
    <w:p w14:paraId="6FD88DA2">
      <w:pPr>
        <w:pStyle w:val="10"/>
        <w:spacing w:after="0" w:line="240" w:lineRule="auto"/>
        <w:jc w:val="both"/>
        <w:rPr>
          <w:sz w:val="24"/>
        </w:rPr>
        <w:sectPr>
          <w:pgSz w:w="11900" w:h="16850"/>
          <w:pgMar w:top="1640" w:right="1559" w:bottom="280" w:left="1700" w:header="412" w:footer="0" w:gutter="0"/>
          <w:cols w:space="720" w:num="1"/>
        </w:sectPr>
      </w:pPr>
    </w:p>
    <w:p w14:paraId="00AC33DE">
      <w:pPr>
        <w:pStyle w:val="6"/>
        <w:spacing w:before="171"/>
        <w:jc w:val="left"/>
      </w:pPr>
      <w:r>
        <w:drawing>
          <wp:anchor distT="0" distB="0" distL="0" distR="0" simplePos="0" relativeHeight="251680768" behindDoc="1" locked="0" layoutInCell="1" allowOverlap="1">
            <wp:simplePos x="0" y="0"/>
            <wp:positionH relativeFrom="page">
              <wp:posOffset>637540</wp:posOffset>
            </wp:positionH>
            <wp:positionV relativeFrom="page">
              <wp:posOffset>2939415</wp:posOffset>
            </wp:positionV>
            <wp:extent cx="6264910" cy="5003165"/>
            <wp:effectExtent l="0" t="0" r="0" b="0"/>
            <wp:wrapNone/>
            <wp:docPr id="43" name="Image 43"/>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2" cstate="print"/>
                    <a:stretch>
                      <a:fillRect/>
                    </a:stretch>
                  </pic:blipFill>
                  <pic:spPr>
                    <a:xfrm>
                      <a:off x="0" y="0"/>
                      <a:ext cx="6264907" cy="5003162"/>
                    </a:xfrm>
                    <a:prstGeom prst="rect">
                      <a:avLst/>
                    </a:prstGeom>
                  </pic:spPr>
                </pic:pic>
              </a:graphicData>
            </a:graphic>
          </wp:anchor>
        </w:drawing>
      </w:r>
    </w:p>
    <w:p w14:paraId="1D581F9C">
      <w:pPr>
        <w:pStyle w:val="10"/>
        <w:numPr>
          <w:ilvl w:val="0"/>
          <w:numId w:val="28"/>
        </w:numPr>
        <w:tabs>
          <w:tab w:val="left" w:pos="1108"/>
        </w:tabs>
        <w:spacing w:before="0" w:after="0" w:line="276" w:lineRule="auto"/>
        <w:ind w:left="807" w:right="230" w:firstLine="0"/>
        <w:jc w:val="both"/>
        <w:rPr>
          <w:sz w:val="24"/>
        </w:rPr>
      </w:pPr>
      <w:r>
        <w:rPr>
          <w:sz w:val="24"/>
        </w:rPr>
        <w:t xml:space="preserve">Apresentarem proposta de monitoramento dos efluentes atmosféricos, prevendo-se amostragens rotineiras desses efluentes, para verificação de atendimento aos padrões de emissão. Na proposta em questão deverão ser considerados parâmetros específicos, em função da atividade industrial (vide alíneas d, d.1, d.2 e d.3, subitem 7.4 do Termo de Referência do RCA e a observação pertinente). Via de regra, admitir-se-á frequência semestral para as amostragens e análises, entretanto, a área técnica da </w:t>
      </w:r>
      <w:r>
        <w:rPr>
          <w:rFonts w:hint="default"/>
          <w:sz w:val="24"/>
          <w:lang w:val="pt-BR"/>
        </w:rPr>
        <w:t xml:space="preserve">SEMMA </w:t>
      </w:r>
      <w:r>
        <w:rPr>
          <w:sz w:val="24"/>
        </w:rPr>
        <w:t>poderá</w:t>
      </w:r>
      <w:r>
        <w:rPr>
          <w:spacing w:val="40"/>
          <w:sz w:val="24"/>
        </w:rPr>
        <w:t xml:space="preserve"> </w:t>
      </w:r>
      <w:r>
        <w:rPr>
          <w:sz w:val="24"/>
        </w:rPr>
        <w:t>estipular frequências e/ou parâmetros específicos, face às características do empreendimento e à sua localização.</w:t>
      </w:r>
    </w:p>
    <w:p w14:paraId="67BC3723">
      <w:pPr>
        <w:pStyle w:val="6"/>
        <w:spacing w:before="43"/>
        <w:jc w:val="left"/>
      </w:pPr>
    </w:p>
    <w:p w14:paraId="301151FE">
      <w:pPr>
        <w:pStyle w:val="10"/>
        <w:numPr>
          <w:ilvl w:val="1"/>
          <w:numId w:val="23"/>
        </w:numPr>
        <w:tabs>
          <w:tab w:val="left" w:pos="460"/>
        </w:tabs>
        <w:spacing w:before="0" w:after="0" w:line="240" w:lineRule="auto"/>
        <w:ind w:left="460" w:right="0" w:hanging="360"/>
        <w:jc w:val="left"/>
        <w:rPr>
          <w:sz w:val="24"/>
        </w:rPr>
      </w:pPr>
      <w:r>
        <w:rPr>
          <w:sz w:val="24"/>
        </w:rPr>
        <w:t>-</w:t>
      </w:r>
      <w:r>
        <w:rPr>
          <w:spacing w:val="-6"/>
          <w:sz w:val="24"/>
        </w:rPr>
        <w:t xml:space="preserve"> </w:t>
      </w:r>
      <w:r>
        <w:rPr>
          <w:sz w:val="24"/>
        </w:rPr>
        <w:t>Resíduos</w:t>
      </w:r>
      <w:r>
        <w:rPr>
          <w:spacing w:val="-5"/>
          <w:sz w:val="24"/>
        </w:rPr>
        <w:t xml:space="preserve"> </w:t>
      </w:r>
      <w:r>
        <w:rPr>
          <w:spacing w:val="-2"/>
          <w:sz w:val="24"/>
        </w:rPr>
        <w:t>Sólidos:</w:t>
      </w:r>
    </w:p>
    <w:p w14:paraId="18794162">
      <w:pPr>
        <w:pStyle w:val="6"/>
        <w:spacing w:before="81"/>
        <w:jc w:val="left"/>
      </w:pPr>
    </w:p>
    <w:p w14:paraId="37814A84">
      <w:pPr>
        <w:pStyle w:val="6"/>
        <w:spacing w:line="276" w:lineRule="auto"/>
        <w:ind w:left="97" w:right="234"/>
      </w:pPr>
      <w:r>
        <w:t>Apresentar informações de como será procedido no empreendimento o disposto no Art. 23 da Lei nº 12305/2010 (Política Nacional de Resíduos Sólidos).</w:t>
      </w:r>
    </w:p>
    <w:p w14:paraId="462A12A7">
      <w:pPr>
        <w:pStyle w:val="6"/>
        <w:spacing w:before="42"/>
        <w:jc w:val="left"/>
      </w:pPr>
    </w:p>
    <w:p w14:paraId="0207D866">
      <w:pPr>
        <w:pStyle w:val="6"/>
        <w:spacing w:line="276" w:lineRule="auto"/>
        <w:ind w:left="97" w:right="235"/>
      </w:pPr>
      <w:r>
        <w:t>Ressalta-se que o transporte rodoviário de Resíduos Classe I só poderá ser feito por empresa</w:t>
      </w:r>
      <w:r>
        <w:rPr>
          <w:spacing w:val="40"/>
        </w:rPr>
        <w:t xml:space="preserve"> </w:t>
      </w:r>
      <w:r>
        <w:t>transportadora</w:t>
      </w:r>
      <w:r>
        <w:rPr>
          <w:spacing w:val="40"/>
        </w:rPr>
        <w:t xml:space="preserve"> </w:t>
      </w:r>
      <w:r>
        <w:t>especificamente</w:t>
      </w:r>
      <w:r>
        <w:rPr>
          <w:spacing w:val="40"/>
        </w:rPr>
        <w:t xml:space="preserve"> </w:t>
      </w:r>
      <w:r>
        <w:t>licenciada</w:t>
      </w:r>
      <w:r>
        <w:rPr>
          <w:spacing w:val="40"/>
        </w:rPr>
        <w:t xml:space="preserve"> </w:t>
      </w:r>
      <w:r>
        <w:t>para</w:t>
      </w:r>
      <w:r>
        <w:rPr>
          <w:spacing w:val="40"/>
        </w:rPr>
        <w:t xml:space="preserve"> </w:t>
      </w:r>
      <w:r>
        <w:t>este</w:t>
      </w:r>
      <w:r>
        <w:rPr>
          <w:spacing w:val="40"/>
        </w:rPr>
        <w:t xml:space="preserve"> </w:t>
      </w:r>
      <w:r>
        <w:t>fim</w:t>
      </w:r>
      <w:r>
        <w:rPr>
          <w:spacing w:val="40"/>
        </w:rPr>
        <w:t xml:space="preserve"> </w:t>
      </w:r>
      <w:r>
        <w:t>junto</w:t>
      </w:r>
      <w:r>
        <w:rPr>
          <w:spacing w:val="40"/>
        </w:rPr>
        <w:t xml:space="preserve"> </w:t>
      </w:r>
      <w:r>
        <w:t xml:space="preserve">a </w:t>
      </w:r>
      <w:r>
        <w:rPr>
          <w:rFonts w:hint="default"/>
          <w:lang w:val="pt-BR"/>
        </w:rPr>
        <w:t>SEMMA</w:t>
      </w:r>
      <w:r>
        <w:t>.</w:t>
      </w:r>
    </w:p>
    <w:p w14:paraId="20C2F15B">
      <w:pPr>
        <w:pStyle w:val="6"/>
        <w:spacing w:before="7" w:line="273" w:lineRule="auto"/>
        <w:ind w:left="97" w:right="234"/>
      </w:pPr>
      <w:r>
        <w:t xml:space="preserve">É imprescindível que o profissional responsável pelas informações prestadas sobre os resíduos assine os documentos a serem enviados periodicamente a </w:t>
      </w:r>
      <w:r>
        <w:rPr>
          <w:rFonts w:hint="default"/>
          <w:lang w:val="pt-BR"/>
        </w:rPr>
        <w:t>SEMMA</w:t>
      </w:r>
      <w:r>
        <w:rPr>
          <w:vertAlign w:val="superscript"/>
        </w:rPr>
        <w:t>5</w:t>
      </w:r>
      <w:r>
        <w:rPr>
          <w:vertAlign w:val="baseline"/>
        </w:rPr>
        <w:t>, especificando nome, formação profissional e número de registro junto ao Conselho Regional de Classe.</w:t>
      </w:r>
    </w:p>
    <w:p w14:paraId="011ECB87">
      <w:pPr>
        <w:pStyle w:val="6"/>
        <w:spacing w:before="44"/>
        <w:jc w:val="left"/>
      </w:pPr>
    </w:p>
    <w:p w14:paraId="78E3AFCF">
      <w:pPr>
        <w:pStyle w:val="10"/>
        <w:numPr>
          <w:ilvl w:val="2"/>
          <w:numId w:val="23"/>
        </w:numPr>
        <w:tabs>
          <w:tab w:val="left" w:pos="1407"/>
        </w:tabs>
        <w:spacing w:before="0" w:after="0" w:line="276" w:lineRule="auto"/>
        <w:ind w:left="97" w:right="281" w:firstLine="708"/>
        <w:jc w:val="left"/>
        <w:rPr>
          <w:sz w:val="24"/>
        </w:rPr>
      </w:pPr>
      <w:r>
        <w:rPr>
          <w:sz w:val="24"/>
        </w:rPr>
        <w:t>-</w:t>
      </w:r>
      <w:r>
        <w:rPr>
          <w:spacing w:val="40"/>
          <w:sz w:val="24"/>
        </w:rPr>
        <w:t xml:space="preserve"> </w:t>
      </w:r>
      <w:r>
        <w:rPr>
          <w:sz w:val="24"/>
        </w:rPr>
        <w:t>Exigências</w:t>
      </w:r>
      <w:r>
        <w:rPr>
          <w:spacing w:val="40"/>
          <w:sz w:val="24"/>
        </w:rPr>
        <w:t xml:space="preserve"> </w:t>
      </w:r>
      <w:r>
        <w:rPr>
          <w:sz w:val="24"/>
        </w:rPr>
        <w:t>para</w:t>
      </w:r>
      <w:r>
        <w:rPr>
          <w:spacing w:val="40"/>
          <w:sz w:val="24"/>
        </w:rPr>
        <w:t xml:space="preserve"> </w:t>
      </w:r>
      <w:r>
        <w:rPr>
          <w:sz w:val="24"/>
        </w:rPr>
        <w:t>Armazenamento</w:t>
      </w:r>
      <w:r>
        <w:rPr>
          <w:spacing w:val="40"/>
          <w:sz w:val="24"/>
        </w:rPr>
        <w:t xml:space="preserve"> </w:t>
      </w:r>
      <w:r>
        <w:rPr>
          <w:sz w:val="24"/>
        </w:rPr>
        <w:t>de</w:t>
      </w:r>
      <w:r>
        <w:rPr>
          <w:spacing w:val="40"/>
          <w:sz w:val="24"/>
        </w:rPr>
        <w:t xml:space="preserve"> </w:t>
      </w:r>
      <w:r>
        <w:rPr>
          <w:sz w:val="24"/>
        </w:rPr>
        <w:t>Resíduos</w:t>
      </w:r>
      <w:r>
        <w:rPr>
          <w:spacing w:val="40"/>
          <w:sz w:val="24"/>
        </w:rPr>
        <w:t xml:space="preserve"> </w:t>
      </w:r>
      <w:r>
        <w:rPr>
          <w:sz w:val="24"/>
        </w:rPr>
        <w:t>e</w:t>
      </w:r>
      <w:r>
        <w:rPr>
          <w:spacing w:val="40"/>
          <w:sz w:val="24"/>
        </w:rPr>
        <w:t xml:space="preserve"> </w:t>
      </w:r>
      <w:r>
        <w:rPr>
          <w:sz w:val="24"/>
        </w:rPr>
        <w:t>para</w:t>
      </w:r>
      <w:r>
        <w:rPr>
          <w:spacing w:val="40"/>
          <w:sz w:val="24"/>
        </w:rPr>
        <w:t xml:space="preserve"> </w:t>
      </w:r>
      <w:r>
        <w:rPr>
          <w:sz w:val="24"/>
        </w:rPr>
        <w:t>Descarte</w:t>
      </w:r>
      <w:r>
        <w:rPr>
          <w:spacing w:val="40"/>
          <w:sz w:val="24"/>
        </w:rPr>
        <w:t xml:space="preserve"> </w:t>
      </w:r>
      <w:r>
        <w:rPr>
          <w:sz w:val="24"/>
        </w:rPr>
        <w:t xml:space="preserve">em </w:t>
      </w:r>
      <w:r>
        <w:rPr>
          <w:spacing w:val="-2"/>
          <w:sz w:val="24"/>
        </w:rPr>
        <w:t>Aterros:</w:t>
      </w:r>
    </w:p>
    <w:p w14:paraId="0B5E3E82">
      <w:pPr>
        <w:pStyle w:val="6"/>
        <w:spacing w:before="40"/>
        <w:jc w:val="left"/>
      </w:pPr>
    </w:p>
    <w:p w14:paraId="4AF0D7CA">
      <w:pPr>
        <w:pStyle w:val="6"/>
        <w:spacing w:line="278" w:lineRule="auto"/>
        <w:ind w:left="805"/>
        <w:jc w:val="left"/>
      </w:pPr>
      <w:r>
        <w:t>Para</w:t>
      </w:r>
      <w:r>
        <w:rPr>
          <w:spacing w:val="21"/>
        </w:rPr>
        <w:t xml:space="preserve"> </w:t>
      </w:r>
      <w:r>
        <w:t>cada</w:t>
      </w:r>
      <w:r>
        <w:rPr>
          <w:spacing w:val="21"/>
        </w:rPr>
        <w:t xml:space="preserve"> </w:t>
      </w:r>
      <w:r>
        <w:t>resíduo</w:t>
      </w:r>
      <w:r>
        <w:rPr>
          <w:spacing w:val="22"/>
        </w:rPr>
        <w:t xml:space="preserve"> </w:t>
      </w:r>
      <w:r>
        <w:t>sólido</w:t>
      </w:r>
      <w:r>
        <w:rPr>
          <w:spacing w:val="20"/>
        </w:rPr>
        <w:t xml:space="preserve"> </w:t>
      </w:r>
      <w:r>
        <w:t>citado</w:t>
      </w:r>
      <w:r>
        <w:rPr>
          <w:spacing w:val="20"/>
        </w:rPr>
        <w:t xml:space="preserve"> </w:t>
      </w:r>
      <w:r>
        <w:t>nas</w:t>
      </w:r>
      <w:r>
        <w:rPr>
          <w:spacing w:val="22"/>
        </w:rPr>
        <w:t xml:space="preserve"> </w:t>
      </w:r>
      <w:r>
        <w:t>alíneas</w:t>
      </w:r>
      <w:r>
        <w:rPr>
          <w:spacing w:val="25"/>
        </w:rPr>
        <w:t xml:space="preserve"> </w:t>
      </w:r>
      <w:r>
        <w:t>“a”</w:t>
      </w:r>
      <w:r>
        <w:rPr>
          <w:spacing w:val="21"/>
        </w:rPr>
        <w:t xml:space="preserve"> </w:t>
      </w:r>
      <w:r>
        <w:t>e</w:t>
      </w:r>
      <w:r>
        <w:rPr>
          <w:spacing w:val="21"/>
        </w:rPr>
        <w:t xml:space="preserve"> </w:t>
      </w:r>
      <w:r>
        <w:t>“i”</w:t>
      </w:r>
      <w:r>
        <w:rPr>
          <w:spacing w:val="21"/>
        </w:rPr>
        <w:t xml:space="preserve"> </w:t>
      </w:r>
      <w:r>
        <w:t>do</w:t>
      </w:r>
      <w:r>
        <w:rPr>
          <w:spacing w:val="22"/>
        </w:rPr>
        <w:t xml:space="preserve"> </w:t>
      </w:r>
      <w:r>
        <w:t>item</w:t>
      </w:r>
      <w:r>
        <w:rPr>
          <w:spacing w:val="23"/>
        </w:rPr>
        <w:t xml:space="preserve"> </w:t>
      </w:r>
      <w:r>
        <w:t>5</w:t>
      </w:r>
      <w:r>
        <w:rPr>
          <w:spacing w:val="22"/>
        </w:rPr>
        <w:t xml:space="preserve"> </w:t>
      </w:r>
      <w:r>
        <w:t>do</w:t>
      </w:r>
      <w:r>
        <w:rPr>
          <w:spacing w:val="22"/>
        </w:rPr>
        <w:t xml:space="preserve"> </w:t>
      </w:r>
      <w:r>
        <w:t>Termo</w:t>
      </w:r>
      <w:r>
        <w:rPr>
          <w:spacing w:val="22"/>
        </w:rPr>
        <w:t xml:space="preserve"> </w:t>
      </w:r>
      <w:r>
        <w:t>de Referência do RCA, fazem-se ainda as seguintes exigências:</w:t>
      </w:r>
    </w:p>
    <w:p w14:paraId="429B372E">
      <w:pPr>
        <w:pStyle w:val="6"/>
        <w:spacing w:before="39"/>
        <w:jc w:val="left"/>
      </w:pPr>
    </w:p>
    <w:p w14:paraId="3B193989">
      <w:pPr>
        <w:pStyle w:val="10"/>
        <w:numPr>
          <w:ilvl w:val="0"/>
          <w:numId w:val="29"/>
        </w:numPr>
        <w:tabs>
          <w:tab w:val="left" w:pos="1053"/>
        </w:tabs>
        <w:spacing w:before="0" w:after="0" w:line="276" w:lineRule="auto"/>
        <w:ind w:left="807" w:right="234" w:firstLine="0"/>
        <w:jc w:val="both"/>
        <w:rPr>
          <w:sz w:val="24"/>
        </w:rPr>
      </w:pPr>
      <w:r>
        <w:rPr>
          <w:sz w:val="24"/>
        </w:rPr>
        <w:t>No caso da</w:t>
      </w:r>
      <w:r>
        <w:rPr>
          <w:spacing w:val="-3"/>
          <w:sz w:val="24"/>
        </w:rPr>
        <w:t xml:space="preserve"> </w:t>
      </w:r>
      <w:r>
        <w:rPr>
          <w:sz w:val="24"/>
        </w:rPr>
        <w:t>disposição de</w:t>
      </w:r>
      <w:r>
        <w:rPr>
          <w:spacing w:val="-5"/>
          <w:sz w:val="24"/>
        </w:rPr>
        <w:t xml:space="preserve"> </w:t>
      </w:r>
      <w:r>
        <w:rPr>
          <w:sz w:val="24"/>
        </w:rPr>
        <w:t>resíduos sólidos</w:t>
      </w:r>
      <w:r>
        <w:rPr>
          <w:spacing w:val="-2"/>
          <w:sz w:val="24"/>
        </w:rPr>
        <w:t xml:space="preserve"> </w:t>
      </w:r>
      <w:r>
        <w:rPr>
          <w:sz w:val="24"/>
        </w:rPr>
        <w:t>de</w:t>
      </w:r>
      <w:r>
        <w:rPr>
          <w:spacing w:val="-3"/>
          <w:sz w:val="24"/>
        </w:rPr>
        <w:t xml:space="preserve"> </w:t>
      </w:r>
      <w:r>
        <w:rPr>
          <w:sz w:val="24"/>
        </w:rPr>
        <w:t>origem</w:t>
      </w:r>
      <w:r>
        <w:rPr>
          <w:spacing w:val="-2"/>
          <w:sz w:val="24"/>
        </w:rPr>
        <w:t xml:space="preserve"> </w:t>
      </w:r>
      <w:r>
        <w:rPr>
          <w:sz w:val="24"/>
        </w:rPr>
        <w:t>industrial em aterros,</w:t>
      </w:r>
      <w:r>
        <w:rPr>
          <w:spacing w:val="-3"/>
          <w:sz w:val="24"/>
        </w:rPr>
        <w:t xml:space="preserve"> </w:t>
      </w:r>
      <w:r>
        <w:rPr>
          <w:sz w:val="24"/>
        </w:rPr>
        <w:t>o empreendedor deverá anexar ao PCA o projeto do aterro em questão, explicitando o atendimento às especificações contidas nas Normas Técnicas ABNT/NBR 10.157, 8.418 ou 8.419, conforme o caso.</w:t>
      </w:r>
    </w:p>
    <w:p w14:paraId="4571EDB5">
      <w:pPr>
        <w:pStyle w:val="10"/>
        <w:numPr>
          <w:ilvl w:val="0"/>
          <w:numId w:val="29"/>
        </w:numPr>
        <w:tabs>
          <w:tab w:val="left" w:pos="1091"/>
        </w:tabs>
        <w:spacing w:before="0" w:after="0" w:line="276" w:lineRule="auto"/>
        <w:ind w:left="807" w:right="235" w:firstLine="0"/>
        <w:jc w:val="both"/>
        <w:rPr>
          <w:sz w:val="24"/>
        </w:rPr>
      </w:pPr>
      <w:r>
        <w:rPr>
          <w:sz w:val="24"/>
        </w:rPr>
        <w:t xml:space="preserve">Havendo setores de armazenamento transitório de resíduos dentro da área industrial, o empreendedor deverá informar se os mesmos atendem às especificações contidas nas Normas Técnicas ABNT/NBR 12.235 ou 11.174. Caso não atendam, deverá ser apresentado um cronograma de obras visando à </w:t>
      </w:r>
      <w:r>
        <w:rPr>
          <w:spacing w:val="-2"/>
          <w:sz w:val="24"/>
        </w:rPr>
        <w:t>regularização.</w:t>
      </w:r>
    </w:p>
    <w:p w14:paraId="24132F29">
      <w:pPr>
        <w:pStyle w:val="6"/>
        <w:spacing w:before="43"/>
        <w:jc w:val="left"/>
      </w:pPr>
    </w:p>
    <w:p w14:paraId="54C0D8CD">
      <w:pPr>
        <w:pStyle w:val="6"/>
        <w:ind w:left="805"/>
        <w:jc w:val="left"/>
      </w:pPr>
      <w:r>
        <w:rPr>
          <w:spacing w:val="-2"/>
          <w:u w:val="single"/>
        </w:rPr>
        <w:t>Observação:</w:t>
      </w:r>
    </w:p>
    <w:p w14:paraId="6D8B1E05">
      <w:pPr>
        <w:pStyle w:val="6"/>
        <w:spacing w:after="0"/>
        <w:jc w:val="left"/>
        <w:sectPr>
          <w:pgSz w:w="11900" w:h="16850"/>
          <w:pgMar w:top="1640" w:right="1559" w:bottom="280" w:left="1700" w:header="412" w:footer="0" w:gutter="0"/>
          <w:cols w:space="720" w:num="1"/>
        </w:sectPr>
      </w:pPr>
    </w:p>
    <w:p w14:paraId="529A9D05">
      <w:pPr>
        <w:pStyle w:val="6"/>
        <w:spacing w:before="171"/>
        <w:jc w:val="left"/>
      </w:pPr>
      <w:r>
        <w:drawing>
          <wp:anchor distT="0" distB="0" distL="0" distR="0" simplePos="0" relativeHeight="251680768" behindDoc="1" locked="0" layoutInCell="1" allowOverlap="1">
            <wp:simplePos x="0" y="0"/>
            <wp:positionH relativeFrom="page">
              <wp:posOffset>637540</wp:posOffset>
            </wp:positionH>
            <wp:positionV relativeFrom="page">
              <wp:posOffset>2939415</wp:posOffset>
            </wp:positionV>
            <wp:extent cx="6264910" cy="5003165"/>
            <wp:effectExtent l="0" t="0" r="0" b="0"/>
            <wp:wrapNone/>
            <wp:docPr id="44" name="Image 44"/>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2" cstate="print"/>
                    <a:stretch>
                      <a:fillRect/>
                    </a:stretch>
                  </pic:blipFill>
                  <pic:spPr>
                    <a:xfrm>
                      <a:off x="0" y="0"/>
                      <a:ext cx="6264907" cy="5003162"/>
                    </a:xfrm>
                    <a:prstGeom prst="rect">
                      <a:avLst/>
                    </a:prstGeom>
                  </pic:spPr>
                </pic:pic>
              </a:graphicData>
            </a:graphic>
          </wp:anchor>
        </w:drawing>
      </w:r>
    </w:p>
    <w:p w14:paraId="0E27F20D">
      <w:pPr>
        <w:pStyle w:val="6"/>
        <w:spacing w:line="276" w:lineRule="auto"/>
        <w:ind w:left="805" w:right="231"/>
      </w:pPr>
      <w:r>
        <w:rPr>
          <w:u w:val="single"/>
        </w:rPr>
        <w:t>Ressalta-se que o gerador do resíduo é responsável pelo mesmo enquanto este</w:t>
      </w:r>
      <w:r>
        <w:t xml:space="preserve"> </w:t>
      </w:r>
      <w:r>
        <w:rPr>
          <w:u w:val="single"/>
        </w:rPr>
        <w:t>estiver em suas instalações e é co-responsável por qualquer dano ou uso</w:t>
      </w:r>
      <w:r>
        <w:t xml:space="preserve"> </w:t>
      </w:r>
      <w:r>
        <w:rPr>
          <w:u w:val="single"/>
        </w:rPr>
        <w:t>indevido do mesmo, enquanto mãos de terceiros, nas operações de manuseio,</w:t>
      </w:r>
      <w:r>
        <w:t xml:space="preserve"> </w:t>
      </w:r>
      <w:r>
        <w:rPr>
          <w:u w:val="single"/>
        </w:rPr>
        <w:t>de transporte, de depósitos transitórios ou definitivos, de incineração, de</w:t>
      </w:r>
      <w:r>
        <w:t xml:space="preserve"> </w:t>
      </w:r>
      <w:r>
        <w:rPr>
          <w:u w:val="single"/>
        </w:rPr>
        <w:t>reciclagem, etc.</w:t>
      </w:r>
    </w:p>
    <w:p w14:paraId="54AD46AA">
      <w:pPr>
        <w:pStyle w:val="6"/>
        <w:spacing w:before="42"/>
        <w:jc w:val="left"/>
      </w:pPr>
    </w:p>
    <w:p w14:paraId="31CFC56E">
      <w:pPr>
        <w:pStyle w:val="10"/>
        <w:numPr>
          <w:ilvl w:val="1"/>
          <w:numId w:val="23"/>
        </w:numPr>
        <w:tabs>
          <w:tab w:val="left" w:pos="460"/>
        </w:tabs>
        <w:spacing w:before="1" w:after="0" w:line="240" w:lineRule="auto"/>
        <w:ind w:left="460" w:right="0" w:hanging="360"/>
        <w:jc w:val="left"/>
        <w:rPr>
          <w:sz w:val="24"/>
        </w:rPr>
      </w:pPr>
      <w:r>
        <w:rPr>
          <w:sz w:val="24"/>
        </w:rPr>
        <w:t>Procedimentos</w:t>
      </w:r>
      <w:r>
        <w:rPr>
          <w:spacing w:val="-8"/>
          <w:sz w:val="24"/>
        </w:rPr>
        <w:t xml:space="preserve"> </w:t>
      </w:r>
      <w:r>
        <w:rPr>
          <w:sz w:val="24"/>
        </w:rPr>
        <w:t>para</w:t>
      </w:r>
      <w:r>
        <w:rPr>
          <w:spacing w:val="-6"/>
          <w:sz w:val="24"/>
        </w:rPr>
        <w:t xml:space="preserve"> </w:t>
      </w:r>
      <w:r>
        <w:rPr>
          <w:sz w:val="24"/>
        </w:rPr>
        <w:t>Situações</w:t>
      </w:r>
      <w:r>
        <w:rPr>
          <w:spacing w:val="-5"/>
          <w:sz w:val="24"/>
        </w:rPr>
        <w:t xml:space="preserve"> </w:t>
      </w:r>
      <w:r>
        <w:rPr>
          <w:sz w:val="24"/>
        </w:rPr>
        <w:t>de</w:t>
      </w:r>
      <w:r>
        <w:rPr>
          <w:spacing w:val="-7"/>
          <w:sz w:val="24"/>
        </w:rPr>
        <w:t xml:space="preserve"> </w:t>
      </w:r>
      <w:r>
        <w:rPr>
          <w:sz w:val="24"/>
        </w:rPr>
        <w:t>Emergência</w:t>
      </w:r>
      <w:r>
        <w:rPr>
          <w:spacing w:val="-6"/>
          <w:sz w:val="24"/>
        </w:rPr>
        <w:t xml:space="preserve"> </w:t>
      </w:r>
      <w:r>
        <w:rPr>
          <w:sz w:val="24"/>
        </w:rPr>
        <w:t>na</w:t>
      </w:r>
      <w:r>
        <w:rPr>
          <w:spacing w:val="-6"/>
          <w:sz w:val="24"/>
        </w:rPr>
        <w:t xml:space="preserve"> </w:t>
      </w:r>
      <w:r>
        <w:rPr>
          <w:sz w:val="24"/>
        </w:rPr>
        <w:t>Área</w:t>
      </w:r>
      <w:r>
        <w:rPr>
          <w:spacing w:val="-4"/>
          <w:sz w:val="24"/>
        </w:rPr>
        <w:t xml:space="preserve"> </w:t>
      </w:r>
      <w:r>
        <w:rPr>
          <w:spacing w:val="-2"/>
          <w:sz w:val="24"/>
        </w:rPr>
        <w:t>Industrial:</w:t>
      </w:r>
    </w:p>
    <w:p w14:paraId="1E8DD587">
      <w:pPr>
        <w:pStyle w:val="6"/>
        <w:spacing w:before="83"/>
        <w:jc w:val="left"/>
      </w:pPr>
    </w:p>
    <w:p w14:paraId="019BB146">
      <w:pPr>
        <w:pStyle w:val="6"/>
        <w:spacing w:before="1" w:line="276" w:lineRule="auto"/>
        <w:ind w:left="97" w:right="233"/>
      </w:pPr>
      <w:r>
        <w:t>Considerar as possibilidades de acidentes nas áreas de produção, áreas de armazenamento de produtos e insumos diversos, áreas de tratamento de efluentes (hídricos e atmosféricos) e áreas de tratamento, armazenamento e/ou disposição de resíduos. Descrever os procedimentos de</w:t>
      </w:r>
      <w:r>
        <w:rPr>
          <w:spacing w:val="40"/>
        </w:rPr>
        <w:t xml:space="preserve"> </w:t>
      </w:r>
      <w:r>
        <w:t>emergência</w:t>
      </w:r>
      <w:r>
        <w:rPr>
          <w:spacing w:val="40"/>
        </w:rPr>
        <w:t xml:space="preserve"> </w:t>
      </w:r>
      <w:r>
        <w:t>para as hipóteses previstas, citando-se, inclusive, as medidas mitigadoras dos possíveis impactos ambientais que possam estar associados aos eventos considerados.</w:t>
      </w:r>
    </w:p>
    <w:p w14:paraId="529439F9">
      <w:pPr>
        <w:pStyle w:val="6"/>
        <w:spacing w:before="42"/>
        <w:jc w:val="left"/>
      </w:pPr>
    </w:p>
    <w:p w14:paraId="266C9C70">
      <w:pPr>
        <w:pStyle w:val="10"/>
        <w:numPr>
          <w:ilvl w:val="1"/>
          <w:numId w:val="23"/>
        </w:numPr>
        <w:tabs>
          <w:tab w:val="left" w:pos="460"/>
        </w:tabs>
        <w:spacing w:before="0" w:after="0" w:line="240" w:lineRule="auto"/>
        <w:ind w:left="460" w:right="0" w:hanging="360"/>
        <w:jc w:val="left"/>
        <w:rPr>
          <w:sz w:val="24"/>
        </w:rPr>
      </w:pPr>
      <w:r>
        <w:rPr>
          <w:sz w:val="24"/>
        </w:rPr>
        <w:t>-</w:t>
      </w:r>
      <w:r>
        <w:rPr>
          <w:spacing w:val="-7"/>
          <w:sz w:val="24"/>
        </w:rPr>
        <w:t xml:space="preserve"> </w:t>
      </w:r>
      <w:r>
        <w:rPr>
          <w:sz w:val="24"/>
        </w:rPr>
        <w:t>Áreas</w:t>
      </w:r>
      <w:r>
        <w:rPr>
          <w:spacing w:val="-4"/>
          <w:sz w:val="24"/>
        </w:rPr>
        <w:t xml:space="preserve"> </w:t>
      </w:r>
      <w:r>
        <w:rPr>
          <w:sz w:val="24"/>
        </w:rPr>
        <w:t>de</w:t>
      </w:r>
      <w:r>
        <w:rPr>
          <w:spacing w:val="-5"/>
          <w:sz w:val="24"/>
        </w:rPr>
        <w:t xml:space="preserve"> </w:t>
      </w:r>
      <w:r>
        <w:rPr>
          <w:sz w:val="24"/>
        </w:rPr>
        <w:t>Armazenamento</w:t>
      </w:r>
      <w:r>
        <w:rPr>
          <w:spacing w:val="-4"/>
          <w:sz w:val="24"/>
        </w:rPr>
        <w:t xml:space="preserve"> </w:t>
      </w:r>
      <w:r>
        <w:rPr>
          <w:sz w:val="24"/>
        </w:rPr>
        <w:t>de</w:t>
      </w:r>
      <w:r>
        <w:rPr>
          <w:spacing w:val="-3"/>
          <w:sz w:val="24"/>
        </w:rPr>
        <w:t xml:space="preserve"> </w:t>
      </w:r>
      <w:r>
        <w:rPr>
          <w:sz w:val="24"/>
        </w:rPr>
        <w:t>Insumos</w:t>
      </w:r>
      <w:r>
        <w:rPr>
          <w:spacing w:val="-3"/>
          <w:sz w:val="24"/>
        </w:rPr>
        <w:t xml:space="preserve"> </w:t>
      </w:r>
      <w:r>
        <w:rPr>
          <w:sz w:val="24"/>
        </w:rPr>
        <w:t>e</w:t>
      </w:r>
      <w:r>
        <w:rPr>
          <w:spacing w:val="-5"/>
          <w:sz w:val="24"/>
        </w:rPr>
        <w:t xml:space="preserve"> </w:t>
      </w:r>
      <w:r>
        <w:rPr>
          <w:sz w:val="24"/>
        </w:rPr>
        <w:t>de</w:t>
      </w:r>
      <w:r>
        <w:rPr>
          <w:spacing w:val="-8"/>
          <w:sz w:val="24"/>
        </w:rPr>
        <w:t xml:space="preserve"> </w:t>
      </w:r>
      <w:r>
        <w:rPr>
          <w:sz w:val="24"/>
        </w:rPr>
        <w:t>Produtos</w:t>
      </w:r>
      <w:r>
        <w:rPr>
          <w:spacing w:val="-3"/>
          <w:sz w:val="24"/>
        </w:rPr>
        <w:t xml:space="preserve"> </w:t>
      </w:r>
      <w:r>
        <w:rPr>
          <w:spacing w:val="-2"/>
          <w:sz w:val="24"/>
        </w:rPr>
        <w:t>Acabados:</w:t>
      </w:r>
    </w:p>
    <w:p w14:paraId="0D23BADE">
      <w:pPr>
        <w:pStyle w:val="6"/>
        <w:spacing w:before="84"/>
        <w:jc w:val="left"/>
      </w:pPr>
    </w:p>
    <w:p w14:paraId="5F2899C2">
      <w:pPr>
        <w:pStyle w:val="6"/>
        <w:spacing w:line="276" w:lineRule="auto"/>
        <w:ind w:left="97" w:right="233"/>
      </w:pPr>
      <w:r>
        <w:t>Com base nas informações prestadas nas alíneas “j” e “k” do item 5 do Termo de Referência do RCA, descrever os sistemas e/ou procedimentos de controle para poeiras fugitivas, liberações de gases ou de vapores e derramamentos acidentais de produtos diversos nas unidades de armazenamento, considerando-se neste caso, inclusive as operações de carga e descarga.</w:t>
      </w:r>
    </w:p>
    <w:p w14:paraId="08DFAEA0">
      <w:pPr>
        <w:pStyle w:val="6"/>
        <w:spacing w:before="42"/>
        <w:jc w:val="left"/>
      </w:pPr>
    </w:p>
    <w:p w14:paraId="2D8F4EEC">
      <w:pPr>
        <w:pStyle w:val="10"/>
        <w:numPr>
          <w:ilvl w:val="1"/>
          <w:numId w:val="23"/>
        </w:numPr>
        <w:tabs>
          <w:tab w:val="left" w:pos="460"/>
        </w:tabs>
        <w:spacing w:before="1" w:after="0" w:line="240" w:lineRule="auto"/>
        <w:ind w:left="460" w:right="0" w:hanging="360"/>
        <w:jc w:val="left"/>
        <w:rPr>
          <w:sz w:val="24"/>
        </w:rPr>
      </w:pPr>
      <w:r>
        <w:rPr>
          <w:sz w:val="24"/>
        </w:rPr>
        <w:t>-</w:t>
      </w:r>
      <w:r>
        <w:rPr>
          <w:spacing w:val="-5"/>
          <w:sz w:val="24"/>
        </w:rPr>
        <w:t xml:space="preserve"> </w:t>
      </w:r>
      <w:r>
        <w:rPr>
          <w:sz w:val="24"/>
        </w:rPr>
        <w:t>Sistema</w:t>
      </w:r>
      <w:r>
        <w:rPr>
          <w:spacing w:val="-6"/>
          <w:sz w:val="24"/>
        </w:rPr>
        <w:t xml:space="preserve"> </w:t>
      </w:r>
      <w:r>
        <w:rPr>
          <w:sz w:val="24"/>
        </w:rPr>
        <w:t>de</w:t>
      </w:r>
      <w:r>
        <w:rPr>
          <w:spacing w:val="-7"/>
          <w:sz w:val="24"/>
        </w:rPr>
        <w:t xml:space="preserve"> </w:t>
      </w:r>
      <w:r>
        <w:rPr>
          <w:sz w:val="24"/>
        </w:rPr>
        <w:t>Prevenção</w:t>
      </w:r>
      <w:r>
        <w:rPr>
          <w:spacing w:val="-3"/>
          <w:sz w:val="24"/>
        </w:rPr>
        <w:t xml:space="preserve"> </w:t>
      </w:r>
      <w:r>
        <w:rPr>
          <w:sz w:val="24"/>
        </w:rPr>
        <w:t>e</w:t>
      </w:r>
      <w:r>
        <w:rPr>
          <w:spacing w:val="-7"/>
          <w:sz w:val="24"/>
        </w:rPr>
        <w:t xml:space="preserve"> </w:t>
      </w:r>
      <w:r>
        <w:rPr>
          <w:sz w:val="24"/>
        </w:rPr>
        <w:t>Combate</w:t>
      </w:r>
      <w:r>
        <w:rPr>
          <w:spacing w:val="-4"/>
          <w:sz w:val="24"/>
        </w:rPr>
        <w:t xml:space="preserve"> </w:t>
      </w:r>
      <w:r>
        <w:rPr>
          <w:sz w:val="24"/>
        </w:rPr>
        <w:t>a</w:t>
      </w:r>
      <w:r>
        <w:rPr>
          <w:spacing w:val="-2"/>
          <w:sz w:val="24"/>
        </w:rPr>
        <w:t xml:space="preserve"> Incêndios:</w:t>
      </w:r>
    </w:p>
    <w:p w14:paraId="30DDC30E">
      <w:pPr>
        <w:pStyle w:val="6"/>
        <w:spacing w:before="84"/>
        <w:jc w:val="left"/>
      </w:pPr>
    </w:p>
    <w:p w14:paraId="783E7118">
      <w:pPr>
        <w:pStyle w:val="6"/>
        <w:spacing w:line="276" w:lineRule="auto"/>
        <w:ind w:left="97" w:right="230"/>
      </w:pPr>
      <w:r>
        <w:t xml:space="preserve">Anexar ao PCA declaração do Corpo de Bombeiros, relativa à adequação do sistema de prevenção e combate a incêndios existente na unidade industrial em processo de </w:t>
      </w:r>
      <w:r>
        <w:rPr>
          <w:spacing w:val="-2"/>
        </w:rPr>
        <w:t>licenciamento.</w:t>
      </w:r>
    </w:p>
    <w:p w14:paraId="583D2F79">
      <w:pPr>
        <w:pStyle w:val="6"/>
        <w:spacing w:before="39"/>
        <w:jc w:val="left"/>
      </w:pPr>
    </w:p>
    <w:p w14:paraId="2A0E0DB1">
      <w:pPr>
        <w:pStyle w:val="10"/>
        <w:numPr>
          <w:ilvl w:val="1"/>
          <w:numId w:val="23"/>
        </w:numPr>
        <w:tabs>
          <w:tab w:val="left" w:pos="460"/>
        </w:tabs>
        <w:spacing w:before="0" w:after="0" w:line="240" w:lineRule="auto"/>
        <w:ind w:left="460" w:right="0" w:hanging="360"/>
        <w:jc w:val="left"/>
        <w:rPr>
          <w:sz w:val="24"/>
        </w:rPr>
      </w:pPr>
      <w:r>
        <w:rPr>
          <w:sz w:val="24"/>
        </w:rPr>
        <w:t>-</w:t>
      </w:r>
      <w:r>
        <w:rPr>
          <w:spacing w:val="-4"/>
          <w:sz w:val="24"/>
        </w:rPr>
        <w:t xml:space="preserve"> </w:t>
      </w:r>
      <w:r>
        <w:rPr>
          <w:sz w:val="24"/>
        </w:rPr>
        <w:t>Alterações</w:t>
      </w:r>
      <w:r>
        <w:rPr>
          <w:spacing w:val="-2"/>
          <w:sz w:val="24"/>
        </w:rPr>
        <w:t xml:space="preserve"> </w:t>
      </w:r>
      <w:r>
        <w:rPr>
          <w:sz w:val="24"/>
        </w:rPr>
        <w:t>na</w:t>
      </w:r>
      <w:r>
        <w:rPr>
          <w:spacing w:val="-3"/>
          <w:sz w:val="24"/>
        </w:rPr>
        <w:t xml:space="preserve"> </w:t>
      </w:r>
      <w:r>
        <w:rPr>
          <w:sz w:val="24"/>
        </w:rPr>
        <w:t>Rotina</w:t>
      </w:r>
      <w:r>
        <w:rPr>
          <w:spacing w:val="-3"/>
          <w:sz w:val="24"/>
        </w:rPr>
        <w:t xml:space="preserve"> </w:t>
      </w:r>
      <w:r>
        <w:rPr>
          <w:sz w:val="24"/>
        </w:rPr>
        <w:t>de</w:t>
      </w:r>
      <w:r>
        <w:rPr>
          <w:spacing w:val="-6"/>
          <w:sz w:val="24"/>
        </w:rPr>
        <w:t xml:space="preserve"> </w:t>
      </w:r>
      <w:r>
        <w:rPr>
          <w:spacing w:val="-2"/>
          <w:sz w:val="24"/>
        </w:rPr>
        <w:t>Produção:</w:t>
      </w:r>
    </w:p>
    <w:p w14:paraId="1F24BCF6">
      <w:pPr>
        <w:pStyle w:val="6"/>
        <w:spacing w:before="86"/>
        <w:jc w:val="left"/>
      </w:pPr>
    </w:p>
    <w:p w14:paraId="568E090D">
      <w:pPr>
        <w:pStyle w:val="6"/>
        <w:spacing w:line="276" w:lineRule="auto"/>
        <w:ind w:left="97" w:right="230"/>
      </w:pPr>
      <w:r>
        <w:t>Deverá constar explicitamente no PCA o comprometimento do empreendedor de que</w:t>
      </w:r>
      <w:r>
        <w:rPr>
          <w:spacing w:val="40"/>
        </w:rPr>
        <w:t xml:space="preserve"> </w:t>
      </w:r>
      <w:r>
        <w:t>a</w:t>
      </w:r>
      <w:r>
        <w:rPr>
          <w:spacing w:val="-3"/>
        </w:rPr>
        <w:t xml:space="preserve"> </w:t>
      </w:r>
      <w:r>
        <w:rPr>
          <w:rFonts w:hint="default"/>
          <w:spacing w:val="-3"/>
          <w:lang w:val="pt-BR"/>
        </w:rPr>
        <w:t>SEMMA</w:t>
      </w:r>
      <w:r>
        <w:rPr>
          <w:spacing w:val="-3"/>
        </w:rPr>
        <w:t xml:space="preserve"> </w:t>
      </w:r>
      <w:r>
        <w:t>será previamente comunicado a respeito de qualquer modificação</w:t>
      </w:r>
      <w:r>
        <w:rPr>
          <w:spacing w:val="40"/>
        </w:rPr>
        <w:t xml:space="preserve"> </w:t>
      </w:r>
      <w:r>
        <w:t>na rotina de produção, que possa implicar alterações nos diversos efluentes gerados,</w:t>
      </w:r>
      <w:r>
        <w:rPr>
          <w:spacing w:val="40"/>
        </w:rPr>
        <w:t xml:space="preserve"> </w:t>
      </w:r>
      <w:r>
        <w:t>seja</w:t>
      </w:r>
      <w:r>
        <w:rPr>
          <w:spacing w:val="40"/>
        </w:rPr>
        <w:t xml:space="preserve"> </w:t>
      </w:r>
      <w:r>
        <w:t>a nível</w:t>
      </w:r>
      <w:r>
        <w:rPr>
          <w:spacing w:val="40"/>
        </w:rPr>
        <w:t xml:space="preserve"> </w:t>
      </w:r>
      <w:r>
        <w:t>qualitativo</w:t>
      </w:r>
      <w:r>
        <w:rPr>
          <w:spacing w:val="40"/>
        </w:rPr>
        <w:t xml:space="preserve"> </w:t>
      </w:r>
      <w:r>
        <w:t>ou</w:t>
      </w:r>
      <w:r>
        <w:rPr>
          <w:spacing w:val="40"/>
        </w:rPr>
        <w:t xml:space="preserve"> </w:t>
      </w:r>
      <w:r>
        <w:t>quantitativo.</w:t>
      </w:r>
      <w:r>
        <w:rPr>
          <w:spacing w:val="40"/>
        </w:rPr>
        <w:t xml:space="preserve"> </w:t>
      </w:r>
      <w:r>
        <w:t>Tal</w:t>
      </w:r>
      <w:r>
        <w:rPr>
          <w:spacing w:val="40"/>
        </w:rPr>
        <w:t xml:space="preserve"> </w:t>
      </w:r>
      <w:r>
        <w:t>comunicação</w:t>
      </w:r>
      <w:r>
        <w:rPr>
          <w:spacing w:val="40"/>
        </w:rPr>
        <w:t xml:space="preserve"> </w:t>
      </w:r>
      <w:r>
        <w:t>é</w:t>
      </w:r>
      <w:r>
        <w:rPr>
          <w:spacing w:val="40"/>
        </w:rPr>
        <w:t xml:space="preserve"> </w:t>
      </w:r>
      <w:r>
        <w:t>necessária,</w:t>
      </w:r>
      <w:r>
        <w:rPr>
          <w:spacing w:val="40"/>
        </w:rPr>
        <w:t xml:space="preserve"> </w:t>
      </w:r>
      <w:r>
        <w:t>independentemente de se configurar a necessidade de novo licenciamento ambiental,</w:t>
      </w:r>
      <w:r>
        <w:rPr>
          <w:spacing w:val="80"/>
        </w:rPr>
        <w:t xml:space="preserve"> </w:t>
      </w:r>
      <w:r>
        <w:t xml:space="preserve">a título de expansão do empreendimento. A partir dessa comunicação a </w:t>
      </w:r>
      <w:r>
        <w:rPr>
          <w:rFonts w:hint="default"/>
          <w:lang w:val="pt-BR"/>
        </w:rPr>
        <w:t>SEMMA</w:t>
      </w:r>
      <w:r>
        <w:t xml:space="preserve"> considerará a necessidade de reavaliação dos sistemas de tratamento</w:t>
      </w:r>
      <w:r>
        <w:rPr>
          <w:spacing w:val="40"/>
        </w:rPr>
        <w:t xml:space="preserve"> </w:t>
      </w:r>
      <w:r>
        <w:t>de efluentes implantados. Citam-se como exemplos de alterações na rotina de produção com potencial para</w:t>
      </w:r>
      <w:r>
        <w:rPr>
          <w:spacing w:val="40"/>
        </w:rPr>
        <w:t xml:space="preserve"> </w:t>
      </w:r>
      <w:r>
        <w:t>alterar</w:t>
      </w:r>
      <w:r>
        <w:rPr>
          <w:spacing w:val="40"/>
        </w:rPr>
        <w:t xml:space="preserve"> </w:t>
      </w:r>
      <w:r>
        <w:t>as características dos efluentes: aumento do</w:t>
      </w:r>
      <w:r>
        <w:rPr>
          <w:spacing w:val="40"/>
        </w:rPr>
        <w:t xml:space="preserve"> </w:t>
      </w:r>
      <w:r>
        <w:t>período de produção</w:t>
      </w:r>
      <w:r>
        <w:rPr>
          <w:spacing w:val="26"/>
        </w:rPr>
        <w:t xml:space="preserve">  </w:t>
      </w:r>
      <w:r>
        <w:t>via</w:t>
      </w:r>
      <w:r>
        <w:rPr>
          <w:spacing w:val="25"/>
        </w:rPr>
        <w:t xml:space="preserve">  </w:t>
      </w:r>
      <w:r>
        <w:t>inclusão</w:t>
      </w:r>
      <w:r>
        <w:rPr>
          <w:spacing w:val="79"/>
          <w:w w:val="150"/>
        </w:rPr>
        <w:t xml:space="preserve"> </w:t>
      </w:r>
      <w:r>
        <w:t>de</w:t>
      </w:r>
      <w:r>
        <w:rPr>
          <w:spacing w:val="25"/>
        </w:rPr>
        <w:t xml:space="preserve">  </w:t>
      </w:r>
      <w:r>
        <w:t>novos</w:t>
      </w:r>
      <w:r>
        <w:rPr>
          <w:spacing w:val="26"/>
        </w:rPr>
        <w:t xml:space="preserve">  </w:t>
      </w:r>
      <w:r>
        <w:t>turnos</w:t>
      </w:r>
      <w:r>
        <w:rPr>
          <w:spacing w:val="28"/>
        </w:rPr>
        <w:t xml:space="preserve">  </w:t>
      </w:r>
      <w:r>
        <w:t>de</w:t>
      </w:r>
      <w:r>
        <w:rPr>
          <w:spacing w:val="25"/>
        </w:rPr>
        <w:t xml:space="preserve">  </w:t>
      </w:r>
      <w:r>
        <w:t>trabalho;</w:t>
      </w:r>
      <w:r>
        <w:rPr>
          <w:spacing w:val="26"/>
        </w:rPr>
        <w:t xml:space="preserve">  </w:t>
      </w:r>
      <w:r>
        <w:t>aumento</w:t>
      </w:r>
      <w:r>
        <w:rPr>
          <w:spacing w:val="25"/>
        </w:rPr>
        <w:t xml:space="preserve">  </w:t>
      </w:r>
      <w:r>
        <w:t>da</w:t>
      </w:r>
      <w:r>
        <w:rPr>
          <w:spacing w:val="28"/>
        </w:rPr>
        <w:t xml:space="preserve">  </w:t>
      </w:r>
      <w:r>
        <w:rPr>
          <w:spacing w:val="-2"/>
        </w:rPr>
        <w:t>capacidade</w:t>
      </w:r>
    </w:p>
    <w:p w14:paraId="09FE8626">
      <w:pPr>
        <w:pStyle w:val="6"/>
        <w:spacing w:after="0" w:line="276" w:lineRule="auto"/>
        <w:sectPr>
          <w:pgSz w:w="11900" w:h="16850"/>
          <w:pgMar w:top="1640" w:right="1559" w:bottom="280" w:left="1700" w:header="412" w:footer="0" w:gutter="0"/>
          <w:cols w:space="720" w:num="1"/>
        </w:sectPr>
      </w:pPr>
    </w:p>
    <w:p w14:paraId="6BB745CB">
      <w:pPr>
        <w:pStyle w:val="6"/>
        <w:spacing w:before="171"/>
        <w:jc w:val="left"/>
      </w:pPr>
      <w:r>
        <w:drawing>
          <wp:anchor distT="0" distB="0" distL="0" distR="0" simplePos="0" relativeHeight="251681792" behindDoc="1" locked="0" layoutInCell="1" allowOverlap="1">
            <wp:simplePos x="0" y="0"/>
            <wp:positionH relativeFrom="page">
              <wp:posOffset>637540</wp:posOffset>
            </wp:positionH>
            <wp:positionV relativeFrom="page">
              <wp:posOffset>2939415</wp:posOffset>
            </wp:positionV>
            <wp:extent cx="6264910" cy="5003165"/>
            <wp:effectExtent l="0" t="0" r="0" b="0"/>
            <wp:wrapNone/>
            <wp:docPr id="45" name="Image 45"/>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2" cstate="print"/>
                    <a:stretch>
                      <a:fillRect/>
                    </a:stretch>
                  </pic:blipFill>
                  <pic:spPr>
                    <a:xfrm>
                      <a:off x="0" y="0"/>
                      <a:ext cx="6264907" cy="5003162"/>
                    </a:xfrm>
                    <a:prstGeom prst="rect">
                      <a:avLst/>
                    </a:prstGeom>
                  </pic:spPr>
                </pic:pic>
              </a:graphicData>
            </a:graphic>
          </wp:anchor>
        </w:drawing>
      </w:r>
    </w:p>
    <w:p w14:paraId="68D91509">
      <w:pPr>
        <w:pStyle w:val="6"/>
        <w:spacing w:line="276" w:lineRule="auto"/>
        <w:ind w:left="97" w:right="238"/>
      </w:pPr>
      <w:r>
        <w:t>nominal instalada; inclusão de novos produtos, ainda que similares àqueles originalmente produzidos; substituição de matérias-primas; alterações do processo de trabalho; etc.</w:t>
      </w:r>
    </w:p>
    <w:p w14:paraId="23F9D16D">
      <w:pPr>
        <w:pStyle w:val="6"/>
        <w:spacing w:before="39"/>
        <w:jc w:val="left"/>
      </w:pPr>
    </w:p>
    <w:p w14:paraId="432CA444">
      <w:pPr>
        <w:pStyle w:val="10"/>
        <w:numPr>
          <w:ilvl w:val="1"/>
          <w:numId w:val="23"/>
        </w:numPr>
        <w:tabs>
          <w:tab w:val="left" w:pos="460"/>
        </w:tabs>
        <w:spacing w:before="0" w:after="0" w:line="240" w:lineRule="auto"/>
        <w:ind w:left="460" w:right="0" w:hanging="360"/>
        <w:jc w:val="left"/>
        <w:rPr>
          <w:sz w:val="24"/>
        </w:rPr>
      </w:pPr>
      <w:r>
        <w:rPr>
          <w:sz w:val="24"/>
        </w:rPr>
        <w:t>-</w:t>
      </w:r>
      <w:r>
        <w:rPr>
          <w:spacing w:val="-9"/>
          <w:sz w:val="24"/>
        </w:rPr>
        <w:t xml:space="preserve"> </w:t>
      </w:r>
      <w:r>
        <w:rPr>
          <w:sz w:val="24"/>
        </w:rPr>
        <w:t>Desativação</w:t>
      </w:r>
      <w:r>
        <w:rPr>
          <w:spacing w:val="-7"/>
          <w:sz w:val="24"/>
        </w:rPr>
        <w:t xml:space="preserve"> </w:t>
      </w:r>
      <w:r>
        <w:rPr>
          <w:sz w:val="24"/>
        </w:rPr>
        <w:t>do</w:t>
      </w:r>
      <w:r>
        <w:rPr>
          <w:spacing w:val="-8"/>
          <w:sz w:val="24"/>
        </w:rPr>
        <w:t xml:space="preserve"> </w:t>
      </w:r>
      <w:r>
        <w:rPr>
          <w:sz w:val="24"/>
        </w:rPr>
        <w:t>Estabelecimento</w:t>
      </w:r>
      <w:r>
        <w:rPr>
          <w:spacing w:val="-5"/>
          <w:sz w:val="24"/>
        </w:rPr>
        <w:t xml:space="preserve"> </w:t>
      </w:r>
      <w:r>
        <w:rPr>
          <w:spacing w:val="-2"/>
          <w:sz w:val="24"/>
        </w:rPr>
        <w:t>Industrial:</w:t>
      </w:r>
    </w:p>
    <w:p w14:paraId="401A48AF">
      <w:pPr>
        <w:pStyle w:val="6"/>
        <w:spacing w:before="89"/>
        <w:jc w:val="left"/>
      </w:pPr>
    </w:p>
    <w:p w14:paraId="1664DE51">
      <w:pPr>
        <w:pStyle w:val="6"/>
        <w:spacing w:line="276" w:lineRule="auto"/>
        <w:ind w:left="97" w:right="233"/>
      </w:pPr>
      <w:r>
        <w:t xml:space="preserve">Deverá constar explicitamente no PCA o comprometimento do empreendedor de que na hipótese de desativação da unidade licenciada, a </w:t>
      </w:r>
      <w:r>
        <w:rPr>
          <w:rFonts w:hint="default"/>
          <w:lang w:val="pt-BR"/>
        </w:rPr>
        <w:t>SEMMA</w:t>
      </w:r>
      <w:r>
        <w:t xml:space="preserve"> será previamente comunicado, por escrito. Esta declaração é necessária para que, mediante inspeção prévia, possa ser avaliada a necessidade ou não de procedimentos específicos e para que o fato seja registrado no processo da empresa junto a </w:t>
      </w:r>
      <w:r>
        <w:rPr>
          <w:rFonts w:hint="default"/>
          <w:lang w:val="pt-BR"/>
        </w:rPr>
        <w:t>SEMMA</w:t>
      </w:r>
      <w:r>
        <w:t>.</w:t>
      </w:r>
    </w:p>
    <w:p w14:paraId="315B874C">
      <w:pPr>
        <w:pStyle w:val="6"/>
        <w:spacing w:before="38"/>
        <w:jc w:val="left"/>
      </w:pPr>
    </w:p>
    <w:p w14:paraId="4EE864F0">
      <w:pPr>
        <w:pStyle w:val="10"/>
        <w:numPr>
          <w:ilvl w:val="0"/>
          <w:numId w:val="23"/>
        </w:numPr>
        <w:tabs>
          <w:tab w:val="left" w:pos="340"/>
        </w:tabs>
        <w:spacing w:before="0" w:after="0" w:line="240" w:lineRule="auto"/>
        <w:ind w:left="340" w:right="0" w:hanging="240"/>
        <w:jc w:val="left"/>
        <w:rPr>
          <w:sz w:val="24"/>
        </w:rPr>
      </w:pPr>
      <w:r>
        <w:rPr>
          <w:spacing w:val="-2"/>
          <w:sz w:val="24"/>
        </w:rPr>
        <w:t>REFERÊNCIAS</w:t>
      </w:r>
      <w:r>
        <w:rPr>
          <w:spacing w:val="5"/>
          <w:sz w:val="24"/>
        </w:rPr>
        <w:t xml:space="preserve"> </w:t>
      </w:r>
      <w:r>
        <w:rPr>
          <w:spacing w:val="-2"/>
          <w:sz w:val="24"/>
        </w:rPr>
        <w:t>BIBLIOGRÁFICAS:</w:t>
      </w:r>
    </w:p>
    <w:p w14:paraId="7C62D492">
      <w:pPr>
        <w:pStyle w:val="6"/>
        <w:spacing w:before="43"/>
        <w:ind w:left="97"/>
      </w:pPr>
      <w:r>
        <w:t>Relacionar</w:t>
      </w:r>
      <w:r>
        <w:rPr>
          <w:spacing w:val="-11"/>
        </w:rPr>
        <w:t xml:space="preserve"> </w:t>
      </w:r>
      <w:r>
        <w:t>as</w:t>
      </w:r>
      <w:r>
        <w:rPr>
          <w:spacing w:val="-8"/>
        </w:rPr>
        <w:t xml:space="preserve"> </w:t>
      </w:r>
      <w:r>
        <w:t>referências</w:t>
      </w:r>
      <w:r>
        <w:rPr>
          <w:spacing w:val="-8"/>
        </w:rPr>
        <w:t xml:space="preserve"> </w:t>
      </w:r>
      <w:r>
        <w:t>bibliográficas</w:t>
      </w:r>
      <w:r>
        <w:rPr>
          <w:spacing w:val="-7"/>
        </w:rPr>
        <w:t xml:space="preserve"> </w:t>
      </w:r>
      <w:r>
        <w:t>utilizadas</w:t>
      </w:r>
      <w:r>
        <w:rPr>
          <w:spacing w:val="-8"/>
        </w:rPr>
        <w:t xml:space="preserve"> </w:t>
      </w:r>
      <w:r>
        <w:t>conforme</w:t>
      </w:r>
      <w:r>
        <w:rPr>
          <w:spacing w:val="-9"/>
        </w:rPr>
        <w:t xml:space="preserve"> </w:t>
      </w:r>
      <w:r>
        <w:t>as</w:t>
      </w:r>
      <w:r>
        <w:rPr>
          <w:spacing w:val="-10"/>
        </w:rPr>
        <w:t xml:space="preserve"> </w:t>
      </w:r>
      <w:r>
        <w:t>normas</w:t>
      </w:r>
      <w:r>
        <w:rPr>
          <w:spacing w:val="-8"/>
        </w:rPr>
        <w:t xml:space="preserve"> </w:t>
      </w:r>
      <w:r>
        <w:t>da</w:t>
      </w:r>
      <w:r>
        <w:rPr>
          <w:spacing w:val="-8"/>
        </w:rPr>
        <w:t xml:space="preserve"> </w:t>
      </w:r>
      <w:r>
        <w:rPr>
          <w:spacing w:val="-2"/>
        </w:rPr>
        <w:t>ABNT.</w:t>
      </w:r>
    </w:p>
    <w:p w14:paraId="66598865">
      <w:pPr>
        <w:pStyle w:val="6"/>
        <w:spacing w:before="81"/>
        <w:jc w:val="left"/>
      </w:pPr>
    </w:p>
    <w:p w14:paraId="76B0FA98">
      <w:pPr>
        <w:pStyle w:val="10"/>
        <w:numPr>
          <w:ilvl w:val="0"/>
          <w:numId w:val="23"/>
        </w:numPr>
        <w:tabs>
          <w:tab w:val="left" w:pos="340"/>
        </w:tabs>
        <w:spacing w:before="1" w:after="0" w:line="240" w:lineRule="auto"/>
        <w:ind w:left="340" w:right="0" w:hanging="240"/>
        <w:jc w:val="left"/>
        <w:rPr>
          <w:sz w:val="24"/>
        </w:rPr>
      </w:pPr>
      <w:r>
        <w:rPr>
          <w:spacing w:val="-2"/>
          <w:sz w:val="24"/>
        </w:rPr>
        <w:t>ANEXOS:</w:t>
      </w:r>
    </w:p>
    <w:p w14:paraId="595EF153">
      <w:pPr>
        <w:pStyle w:val="6"/>
        <w:spacing w:before="43"/>
        <w:ind w:left="97"/>
      </w:pPr>
      <w:r>
        <w:t>Observações</w:t>
      </w:r>
      <w:r>
        <w:rPr>
          <w:spacing w:val="-12"/>
        </w:rPr>
        <w:t xml:space="preserve"> </w:t>
      </w:r>
      <w:r>
        <w:rPr>
          <w:spacing w:val="-2"/>
        </w:rPr>
        <w:t>Complementares:</w:t>
      </w:r>
    </w:p>
    <w:p w14:paraId="6E77D667">
      <w:pPr>
        <w:pStyle w:val="6"/>
        <w:spacing w:before="84"/>
        <w:jc w:val="left"/>
      </w:pPr>
    </w:p>
    <w:p w14:paraId="2A8289FC">
      <w:pPr>
        <w:pStyle w:val="10"/>
        <w:numPr>
          <w:ilvl w:val="0"/>
          <w:numId w:val="30"/>
        </w:numPr>
        <w:tabs>
          <w:tab w:val="left" w:pos="1177"/>
          <w:tab w:val="left" w:pos="1179"/>
        </w:tabs>
        <w:spacing w:before="0" w:after="0" w:line="276" w:lineRule="auto"/>
        <w:ind w:left="1179" w:right="231" w:hanging="360"/>
        <w:jc w:val="both"/>
        <w:rPr>
          <w:sz w:val="24"/>
        </w:rPr>
      </w:pPr>
      <w:r>
        <w:rPr>
          <w:sz w:val="24"/>
        </w:rPr>
        <w:t>O prazo máximo de análise do presente estudo e demais documentos apensados ao processo de licenciamento ambiental será de 120 (cento e vinte) dias, conforme estabelecido no Anexo II da Resolução COEMA 007/2005, contados a partir de sua formalização no Setor de Protocolo, salvo pela entrega de documentação incompleta ou situações</w:t>
      </w:r>
      <w:r>
        <w:rPr>
          <w:spacing w:val="40"/>
          <w:sz w:val="24"/>
        </w:rPr>
        <w:t xml:space="preserve"> </w:t>
      </w:r>
      <w:r>
        <w:rPr>
          <w:sz w:val="24"/>
        </w:rPr>
        <w:t>imprevisíveis, onde o prazo de contagem será suspenso após a comunicação oficial ao interessado.</w:t>
      </w:r>
    </w:p>
    <w:p w14:paraId="2CCD1AA3">
      <w:pPr>
        <w:pStyle w:val="10"/>
        <w:numPr>
          <w:ilvl w:val="0"/>
          <w:numId w:val="30"/>
        </w:numPr>
        <w:tabs>
          <w:tab w:val="left" w:pos="1179"/>
        </w:tabs>
        <w:spacing w:before="0" w:after="0" w:line="276" w:lineRule="auto"/>
        <w:ind w:left="1179" w:right="232" w:hanging="360"/>
        <w:jc w:val="both"/>
        <w:rPr>
          <w:sz w:val="24"/>
        </w:rPr>
      </w:pPr>
      <w:r>
        <w:rPr>
          <w:sz w:val="24"/>
        </w:rPr>
        <w:t>Todos os projetos deverão estar assinados pelos responsáveis técnicos cadastrados</w:t>
      </w:r>
      <w:r>
        <w:rPr>
          <w:spacing w:val="40"/>
          <w:sz w:val="24"/>
        </w:rPr>
        <w:t xml:space="preserve"> </w:t>
      </w:r>
      <w:r>
        <w:rPr>
          <w:sz w:val="24"/>
        </w:rPr>
        <w:t xml:space="preserve">na </w:t>
      </w:r>
      <w:r>
        <w:rPr>
          <w:rFonts w:hint="default"/>
          <w:sz w:val="24"/>
          <w:lang w:val="pt-BR"/>
        </w:rPr>
        <w:t>SEMMA</w:t>
      </w:r>
      <w:r>
        <w:rPr>
          <w:spacing w:val="40"/>
          <w:sz w:val="24"/>
        </w:rPr>
        <w:t xml:space="preserve"> </w:t>
      </w:r>
      <w:r>
        <w:rPr>
          <w:sz w:val="24"/>
        </w:rPr>
        <w:t>e</w:t>
      </w:r>
      <w:r>
        <w:rPr>
          <w:spacing w:val="40"/>
          <w:sz w:val="24"/>
        </w:rPr>
        <w:t xml:space="preserve"> </w:t>
      </w:r>
      <w:r>
        <w:rPr>
          <w:sz w:val="24"/>
        </w:rPr>
        <w:t>interessado,</w:t>
      </w:r>
      <w:r>
        <w:rPr>
          <w:spacing w:val="40"/>
          <w:sz w:val="24"/>
        </w:rPr>
        <w:t xml:space="preserve"> </w:t>
      </w:r>
      <w:r>
        <w:rPr>
          <w:sz w:val="24"/>
        </w:rPr>
        <w:t>devendo</w:t>
      </w:r>
      <w:r>
        <w:rPr>
          <w:spacing w:val="40"/>
          <w:sz w:val="24"/>
        </w:rPr>
        <w:t xml:space="preserve"> </w:t>
      </w:r>
      <w:r>
        <w:rPr>
          <w:sz w:val="24"/>
        </w:rPr>
        <w:t>os</w:t>
      </w:r>
      <w:r>
        <w:rPr>
          <w:spacing w:val="40"/>
          <w:sz w:val="24"/>
        </w:rPr>
        <w:t xml:space="preserve"> </w:t>
      </w:r>
      <w:r>
        <w:rPr>
          <w:sz w:val="24"/>
        </w:rPr>
        <w:t>mesmos</w:t>
      </w:r>
      <w:r>
        <w:rPr>
          <w:spacing w:val="40"/>
          <w:sz w:val="24"/>
        </w:rPr>
        <w:t xml:space="preserve"> </w:t>
      </w:r>
      <w:r>
        <w:rPr>
          <w:sz w:val="24"/>
        </w:rPr>
        <w:t>estar registrados</w:t>
      </w:r>
      <w:r>
        <w:rPr>
          <w:spacing w:val="40"/>
          <w:sz w:val="24"/>
        </w:rPr>
        <w:t xml:space="preserve"> </w:t>
      </w:r>
      <w:r>
        <w:rPr>
          <w:sz w:val="24"/>
        </w:rPr>
        <w:t>no</w:t>
      </w:r>
      <w:r>
        <w:rPr>
          <w:spacing w:val="40"/>
          <w:sz w:val="24"/>
        </w:rPr>
        <w:t xml:space="preserve"> </w:t>
      </w:r>
      <w:r>
        <w:rPr>
          <w:sz w:val="24"/>
        </w:rPr>
        <w:t>CREA-TO</w:t>
      </w:r>
      <w:r>
        <w:rPr>
          <w:spacing w:val="40"/>
          <w:sz w:val="24"/>
        </w:rPr>
        <w:t xml:space="preserve"> </w:t>
      </w:r>
      <w:r>
        <w:rPr>
          <w:sz w:val="24"/>
        </w:rPr>
        <w:t>com</w:t>
      </w:r>
      <w:r>
        <w:rPr>
          <w:spacing w:val="40"/>
          <w:sz w:val="24"/>
        </w:rPr>
        <w:t xml:space="preserve"> </w:t>
      </w:r>
      <w:r>
        <w:rPr>
          <w:sz w:val="24"/>
        </w:rPr>
        <w:t>cópia</w:t>
      </w:r>
      <w:r>
        <w:rPr>
          <w:spacing w:val="40"/>
          <w:sz w:val="24"/>
        </w:rPr>
        <w:t xml:space="preserve"> </w:t>
      </w:r>
      <w:r>
        <w:rPr>
          <w:sz w:val="24"/>
        </w:rPr>
        <w:t>das</w:t>
      </w:r>
      <w:r>
        <w:rPr>
          <w:spacing w:val="40"/>
          <w:sz w:val="24"/>
        </w:rPr>
        <w:t xml:space="preserve"> </w:t>
      </w:r>
      <w:r>
        <w:rPr>
          <w:sz w:val="24"/>
        </w:rPr>
        <w:t>ART’s,</w:t>
      </w:r>
      <w:r>
        <w:rPr>
          <w:spacing w:val="40"/>
          <w:sz w:val="24"/>
        </w:rPr>
        <w:t xml:space="preserve"> </w:t>
      </w:r>
      <w:r>
        <w:rPr>
          <w:sz w:val="24"/>
        </w:rPr>
        <w:t>para</w:t>
      </w:r>
      <w:r>
        <w:rPr>
          <w:spacing w:val="40"/>
          <w:sz w:val="24"/>
        </w:rPr>
        <w:t xml:space="preserve"> </w:t>
      </w:r>
      <w:r>
        <w:rPr>
          <w:sz w:val="24"/>
        </w:rPr>
        <w:t>protocolo</w:t>
      </w:r>
      <w:r>
        <w:rPr>
          <w:spacing w:val="40"/>
          <w:sz w:val="24"/>
        </w:rPr>
        <w:t xml:space="preserve"> </w:t>
      </w:r>
      <w:r>
        <w:rPr>
          <w:sz w:val="24"/>
        </w:rPr>
        <w:t xml:space="preserve">na </w:t>
      </w:r>
      <w:r>
        <w:rPr>
          <w:rFonts w:hint="default"/>
          <w:sz w:val="24"/>
          <w:lang w:val="pt-BR"/>
        </w:rPr>
        <w:t>SEMMA</w:t>
      </w:r>
      <w:r>
        <w:rPr>
          <w:spacing w:val="-2"/>
          <w:sz w:val="24"/>
        </w:rPr>
        <w:t>.</w:t>
      </w:r>
    </w:p>
    <w:p w14:paraId="05502B46">
      <w:pPr>
        <w:pStyle w:val="10"/>
        <w:numPr>
          <w:ilvl w:val="0"/>
          <w:numId w:val="30"/>
        </w:numPr>
        <w:tabs>
          <w:tab w:val="left" w:pos="1178"/>
          <w:tab w:val="left" w:pos="1180"/>
        </w:tabs>
        <w:spacing w:before="0" w:after="0" w:line="276" w:lineRule="auto"/>
        <w:ind w:left="1180" w:right="238" w:hanging="360"/>
        <w:jc w:val="both"/>
        <w:rPr>
          <w:sz w:val="24"/>
        </w:rPr>
      </w:pPr>
      <w:r>
        <w:rPr>
          <w:sz w:val="24"/>
        </w:rPr>
        <w:t>A qualquer momento da análise técnica do projeto a</w:t>
      </w:r>
      <w:r>
        <w:rPr>
          <w:spacing w:val="-6"/>
          <w:sz w:val="24"/>
        </w:rPr>
        <w:t xml:space="preserve"> </w:t>
      </w:r>
      <w:r>
        <w:rPr>
          <w:rFonts w:hint="default"/>
          <w:spacing w:val="-6"/>
          <w:sz w:val="24"/>
          <w:lang w:val="pt-BR"/>
        </w:rPr>
        <w:t xml:space="preserve">SEMMA </w:t>
      </w:r>
      <w:r>
        <w:rPr>
          <w:sz w:val="24"/>
        </w:rPr>
        <w:t>poderá</w:t>
      </w:r>
      <w:r>
        <w:rPr>
          <w:spacing w:val="-6"/>
          <w:sz w:val="24"/>
        </w:rPr>
        <w:t xml:space="preserve"> </w:t>
      </w:r>
      <w:r>
        <w:rPr>
          <w:sz w:val="24"/>
        </w:rPr>
        <w:t>solicitar outras informações, caso sejam necessárias.</w:t>
      </w:r>
    </w:p>
    <w:p w14:paraId="63B9F209">
      <w:pPr>
        <w:pStyle w:val="10"/>
        <w:numPr>
          <w:ilvl w:val="0"/>
          <w:numId w:val="30"/>
        </w:numPr>
        <w:tabs>
          <w:tab w:val="left" w:pos="1177"/>
          <w:tab w:val="left" w:pos="1179"/>
        </w:tabs>
        <w:spacing w:before="0" w:after="0" w:line="273" w:lineRule="auto"/>
        <w:ind w:left="1179" w:right="233" w:hanging="360"/>
        <w:jc w:val="both"/>
        <w:rPr>
          <w:sz w:val="24"/>
        </w:rPr>
      </w:pPr>
      <w:r>
        <w:rPr>
          <w:sz w:val="24"/>
        </w:rPr>
        <w:t xml:space="preserve">O prazo de validade da Licença de Instalação a ser emitida pela </w:t>
      </w:r>
      <w:r>
        <w:rPr>
          <w:rFonts w:hint="default"/>
          <w:sz w:val="24"/>
          <w:lang w:val="pt-BR"/>
        </w:rPr>
        <w:t xml:space="preserve">SEMMA </w:t>
      </w:r>
      <w:r>
        <w:rPr>
          <w:sz w:val="24"/>
        </w:rPr>
        <w:t>estará vinculado ao previsto no Anexo III da Resolução</w:t>
      </w:r>
      <w:r>
        <w:rPr>
          <w:spacing w:val="40"/>
          <w:sz w:val="24"/>
        </w:rPr>
        <w:t xml:space="preserve"> </w:t>
      </w:r>
      <w:r>
        <w:rPr>
          <w:sz w:val="24"/>
        </w:rPr>
        <w:t>COEMA</w:t>
      </w:r>
      <w:r>
        <w:rPr>
          <w:spacing w:val="40"/>
          <w:sz w:val="24"/>
        </w:rPr>
        <w:t xml:space="preserve"> </w:t>
      </w:r>
      <w:r>
        <w:rPr>
          <w:sz w:val="24"/>
        </w:rPr>
        <w:t>n.º 007/2005.</w:t>
      </w:r>
    </w:p>
    <w:p w14:paraId="783A56B3">
      <w:pPr>
        <w:pStyle w:val="10"/>
        <w:numPr>
          <w:ilvl w:val="0"/>
          <w:numId w:val="30"/>
        </w:numPr>
        <w:tabs>
          <w:tab w:val="left" w:pos="1179"/>
        </w:tabs>
        <w:spacing w:before="1" w:after="0" w:line="276" w:lineRule="auto"/>
        <w:ind w:left="1179" w:right="237" w:hanging="360"/>
        <w:jc w:val="both"/>
        <w:rPr>
          <w:sz w:val="24"/>
        </w:rPr>
      </w:pPr>
      <w:r>
        <w:rPr>
          <w:sz w:val="24"/>
        </w:rPr>
        <w:t>A</w:t>
      </w:r>
      <w:r>
        <w:rPr>
          <w:spacing w:val="-3"/>
          <w:sz w:val="24"/>
        </w:rPr>
        <w:t xml:space="preserve"> </w:t>
      </w:r>
      <w:r>
        <w:rPr>
          <w:sz w:val="24"/>
        </w:rPr>
        <w:t>implantação</w:t>
      </w:r>
      <w:r>
        <w:rPr>
          <w:spacing w:val="-1"/>
          <w:sz w:val="24"/>
        </w:rPr>
        <w:t xml:space="preserve"> </w:t>
      </w:r>
      <w:r>
        <w:rPr>
          <w:sz w:val="24"/>
        </w:rPr>
        <w:t>do</w:t>
      </w:r>
      <w:r>
        <w:rPr>
          <w:spacing w:val="-3"/>
          <w:sz w:val="24"/>
        </w:rPr>
        <w:t xml:space="preserve"> </w:t>
      </w:r>
      <w:r>
        <w:rPr>
          <w:sz w:val="24"/>
        </w:rPr>
        <w:t>empreendimento</w:t>
      </w:r>
      <w:r>
        <w:rPr>
          <w:spacing w:val="-3"/>
          <w:sz w:val="24"/>
        </w:rPr>
        <w:t xml:space="preserve"> </w:t>
      </w:r>
      <w:r>
        <w:rPr>
          <w:sz w:val="24"/>
        </w:rPr>
        <w:t>somente</w:t>
      </w:r>
      <w:r>
        <w:rPr>
          <w:spacing w:val="-3"/>
          <w:sz w:val="24"/>
        </w:rPr>
        <w:t xml:space="preserve"> </w:t>
      </w:r>
      <w:r>
        <w:rPr>
          <w:sz w:val="24"/>
        </w:rPr>
        <w:t>poderá</w:t>
      </w:r>
      <w:r>
        <w:rPr>
          <w:spacing w:val="-3"/>
          <w:sz w:val="24"/>
        </w:rPr>
        <w:t xml:space="preserve"> </w:t>
      </w:r>
      <w:r>
        <w:rPr>
          <w:sz w:val="24"/>
        </w:rPr>
        <w:t>ocorrer</w:t>
      </w:r>
      <w:r>
        <w:rPr>
          <w:spacing w:val="-3"/>
          <w:sz w:val="24"/>
        </w:rPr>
        <w:t xml:space="preserve"> </w:t>
      </w:r>
      <w:r>
        <w:rPr>
          <w:sz w:val="24"/>
        </w:rPr>
        <w:t>após</w:t>
      </w:r>
      <w:r>
        <w:rPr>
          <w:spacing w:val="-1"/>
          <w:sz w:val="24"/>
        </w:rPr>
        <w:t xml:space="preserve"> </w:t>
      </w:r>
      <w:r>
        <w:rPr>
          <w:sz w:val="24"/>
        </w:rPr>
        <w:t>a</w:t>
      </w:r>
      <w:r>
        <w:rPr>
          <w:spacing w:val="-3"/>
          <w:sz w:val="24"/>
        </w:rPr>
        <w:t xml:space="preserve"> </w:t>
      </w:r>
      <w:r>
        <w:rPr>
          <w:sz w:val="24"/>
        </w:rPr>
        <w:t xml:space="preserve">emissão da Licença de Instalação (LI) pela </w:t>
      </w:r>
      <w:r>
        <w:rPr>
          <w:rFonts w:hint="default"/>
          <w:sz w:val="24"/>
          <w:lang w:val="pt-BR"/>
        </w:rPr>
        <w:t>SEMMA</w:t>
      </w:r>
      <w:r>
        <w:rPr>
          <w:sz w:val="24"/>
        </w:rPr>
        <w:t>.</w:t>
      </w:r>
    </w:p>
    <w:p w14:paraId="3B1B7ED8">
      <w:pPr>
        <w:pStyle w:val="6"/>
        <w:spacing w:before="4" w:line="273" w:lineRule="auto"/>
        <w:ind w:left="1177" w:right="293" w:hanging="360"/>
      </w:pPr>
      <w:r>
        <w:rPr>
          <w:vertAlign w:val="superscript"/>
        </w:rPr>
        <w:t>o)</w:t>
      </w:r>
      <w:r>
        <w:rPr>
          <w:spacing w:val="40"/>
          <w:vertAlign w:val="baseline"/>
        </w:rPr>
        <w:t xml:space="preserve"> </w:t>
      </w:r>
      <w:r>
        <w:rPr>
          <w:vertAlign w:val="baseline"/>
        </w:rPr>
        <w:t>Os empreendimentos, obras ou atividades já implantados, sem a devida regularização ambiental, estão sujeitos aos procedimentos e rotinas de controle ambiental estabelecidos na Resolução COEMA 007/2005.</w:t>
      </w:r>
    </w:p>
    <w:p w14:paraId="10C375DE">
      <w:pPr>
        <w:pStyle w:val="6"/>
        <w:spacing w:after="0" w:line="273" w:lineRule="auto"/>
        <w:sectPr>
          <w:pgSz w:w="11900" w:h="16850"/>
          <w:pgMar w:top="1640" w:right="1559" w:bottom="280" w:left="1700" w:header="412" w:footer="0" w:gutter="0"/>
          <w:cols w:space="720" w:num="1"/>
        </w:sectPr>
      </w:pPr>
    </w:p>
    <w:p w14:paraId="331EDC82">
      <w:pPr>
        <w:pStyle w:val="6"/>
        <w:spacing w:before="173"/>
        <w:jc w:val="left"/>
      </w:pPr>
      <w:r>
        <w:drawing>
          <wp:anchor distT="0" distB="0" distL="0" distR="0" simplePos="0" relativeHeight="251681792" behindDoc="1" locked="0" layoutInCell="1" allowOverlap="1">
            <wp:simplePos x="0" y="0"/>
            <wp:positionH relativeFrom="page">
              <wp:posOffset>637540</wp:posOffset>
            </wp:positionH>
            <wp:positionV relativeFrom="page">
              <wp:posOffset>2939415</wp:posOffset>
            </wp:positionV>
            <wp:extent cx="6264910" cy="5003165"/>
            <wp:effectExtent l="0" t="0" r="0" b="0"/>
            <wp:wrapNone/>
            <wp:docPr id="46" name="Image 46"/>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2" cstate="print"/>
                    <a:stretch>
                      <a:fillRect/>
                    </a:stretch>
                  </pic:blipFill>
                  <pic:spPr>
                    <a:xfrm>
                      <a:off x="0" y="0"/>
                      <a:ext cx="6264907" cy="5003162"/>
                    </a:xfrm>
                    <a:prstGeom prst="rect">
                      <a:avLst/>
                    </a:prstGeom>
                  </pic:spPr>
                </pic:pic>
              </a:graphicData>
            </a:graphic>
          </wp:anchor>
        </w:drawing>
      </w:r>
    </w:p>
    <w:p w14:paraId="4236E9A0">
      <w:pPr>
        <w:pStyle w:val="6"/>
        <w:spacing w:line="273" w:lineRule="auto"/>
        <w:ind w:left="1177" w:right="232" w:hanging="361"/>
      </w:pPr>
      <w:r>
        <w:rPr>
          <w:vertAlign w:val="superscript"/>
        </w:rPr>
        <w:t>p)</w:t>
      </w:r>
      <w:r>
        <w:rPr>
          <w:vertAlign w:val="baseline"/>
        </w:rPr>
        <w:t xml:space="preserve"> Quaisquer documentos que venham a integrar o PCA deverão estar em português e as unidades adotadas deverão ser as do Sistema Internacional de Unidades.</w:t>
      </w:r>
    </w:p>
    <w:p w14:paraId="2A63B5BA">
      <w:pPr>
        <w:pStyle w:val="6"/>
        <w:spacing w:before="4" w:line="276" w:lineRule="auto"/>
        <w:ind w:left="1177" w:right="230" w:hanging="360"/>
      </w:pPr>
      <w:r>
        <w:rPr>
          <w:vertAlign w:val="superscript"/>
        </w:rPr>
        <w:t>q)</w:t>
      </w:r>
      <w:r>
        <w:rPr>
          <w:spacing w:val="40"/>
          <w:vertAlign w:val="baseline"/>
        </w:rPr>
        <w:t xml:space="preserve"> </w:t>
      </w:r>
      <w:r>
        <w:rPr>
          <w:vertAlign w:val="baseline"/>
        </w:rPr>
        <w:t>O profissional ou a empresa responsável pelos projetos dos sistemas de tratamento de efluentes deverá informar no PCA sobre a existência de outros sistemas de tratamento, cujos projetos sejam de sua autoria, especificando: o tipo de indústria em que foram implantados; o princípio</w:t>
      </w:r>
      <w:r>
        <w:rPr>
          <w:spacing w:val="40"/>
          <w:vertAlign w:val="baseline"/>
        </w:rPr>
        <w:t xml:space="preserve"> </w:t>
      </w:r>
      <w:r>
        <w:rPr>
          <w:vertAlign w:val="baseline"/>
        </w:rPr>
        <w:t>de funcionamento de cada sistema mencionado; se estão correspondendo</w:t>
      </w:r>
      <w:r>
        <w:rPr>
          <w:spacing w:val="40"/>
          <w:vertAlign w:val="baseline"/>
        </w:rPr>
        <w:t xml:space="preserve"> </w:t>
      </w:r>
      <w:r>
        <w:rPr>
          <w:vertAlign w:val="baseline"/>
        </w:rPr>
        <w:t>às expectativas de projeto; desde quando estão operando; identificação do estabelecimento onde estão instalados, citando nome, endereço, telefone/fax da pessoa para contato (esta informação poderá ser prestada mesmo quando os projetos estiverem implantados em outro Estado).</w:t>
      </w:r>
    </w:p>
    <w:p w14:paraId="30019FFC">
      <w:pPr>
        <w:pStyle w:val="6"/>
        <w:spacing w:before="2" w:line="276" w:lineRule="auto"/>
        <w:ind w:left="1177" w:right="234" w:hanging="360"/>
      </w:pPr>
      <w:r>
        <w:rPr>
          <w:b/>
          <w:vertAlign w:val="superscript"/>
        </w:rPr>
        <w:t>r)</w:t>
      </w:r>
      <w:r>
        <w:rPr>
          <w:b/>
          <w:spacing w:val="80"/>
          <w:vertAlign w:val="baseline"/>
        </w:rPr>
        <w:t xml:space="preserve"> </w:t>
      </w:r>
      <w:r>
        <w:rPr>
          <w:vertAlign w:val="baseline"/>
        </w:rPr>
        <w:t xml:space="preserve">A não abordagem de qualquer exigência contida em item, subitem, alínea, observação ou nota final deste termo de referência, </w:t>
      </w:r>
      <w:r>
        <w:rPr>
          <w:u w:val="single"/>
          <w:vertAlign w:val="baseline"/>
        </w:rPr>
        <w:t>sem as justificativas</w:t>
      </w:r>
      <w:r>
        <w:rPr>
          <w:vertAlign w:val="baseline"/>
        </w:rPr>
        <w:t xml:space="preserve"> </w:t>
      </w:r>
      <w:r>
        <w:rPr>
          <w:u w:val="single"/>
          <w:vertAlign w:val="baseline"/>
        </w:rPr>
        <w:t>plausíveis por parte do empreendedor</w:t>
      </w:r>
      <w:r>
        <w:rPr>
          <w:vertAlign w:val="baseline"/>
        </w:rPr>
        <w:t xml:space="preserve">, retardará a tramitação do requerimento de licença, podendo até mesmo implicar seu indeferimento por parte da </w:t>
      </w:r>
      <w:r>
        <w:rPr>
          <w:rFonts w:hint="default"/>
          <w:vertAlign w:val="baseline"/>
          <w:lang w:val="pt-BR"/>
        </w:rPr>
        <w:t>SEMMA</w:t>
      </w:r>
      <w:r>
        <w:rPr>
          <w:vertAlign w:val="baseline"/>
        </w:rPr>
        <w:t>.</w:t>
      </w:r>
    </w:p>
    <w:p w14:paraId="798D51A7">
      <w:pPr>
        <w:pStyle w:val="6"/>
        <w:spacing w:before="15"/>
        <w:jc w:val="left"/>
      </w:pPr>
    </w:p>
    <w:p w14:paraId="68D5123B">
      <w:pPr>
        <w:spacing w:before="0"/>
        <w:ind w:left="97" w:right="0" w:firstLine="0"/>
        <w:jc w:val="left"/>
        <w:rPr>
          <w:b/>
          <w:sz w:val="16"/>
        </w:rPr>
      </w:pPr>
      <w:r>
        <w:rPr>
          <w:b/>
          <w:spacing w:val="-2"/>
          <w:sz w:val="16"/>
        </w:rPr>
        <w:t>NOTAS:</w:t>
      </w:r>
    </w:p>
    <w:p w14:paraId="6AD08838">
      <w:pPr>
        <w:pStyle w:val="6"/>
        <w:spacing w:before="156" w:line="271" w:lineRule="auto"/>
        <w:ind w:left="97" w:right="238"/>
      </w:pPr>
      <w:r>
        <w:rPr>
          <w:vertAlign w:val="superscript"/>
        </w:rPr>
        <w:t>1</w:t>
      </w:r>
      <w:r>
        <w:rPr>
          <w:vertAlign w:val="baseline"/>
        </w:rPr>
        <w:t xml:space="preserve"> Entende-se como escala adequada aquela que permite a perfeita compreensão da natureza e das características dimensionais básicas dos elementos representados.</w:t>
      </w:r>
    </w:p>
    <w:p w14:paraId="4018C40F">
      <w:pPr>
        <w:pStyle w:val="6"/>
        <w:spacing w:before="10"/>
        <w:ind w:left="97"/>
      </w:pPr>
      <w:r>
        <w:rPr>
          <w:vertAlign w:val="superscript"/>
        </w:rPr>
        <w:t>2</w:t>
      </w:r>
      <w:r>
        <w:rPr>
          <w:spacing w:val="-16"/>
          <w:vertAlign w:val="baseline"/>
        </w:rPr>
        <w:t xml:space="preserve"> </w:t>
      </w:r>
      <w:r>
        <w:rPr>
          <w:vertAlign w:val="baseline"/>
        </w:rPr>
        <w:t>Vide</w:t>
      </w:r>
      <w:r>
        <w:rPr>
          <w:spacing w:val="-9"/>
          <w:vertAlign w:val="baseline"/>
        </w:rPr>
        <w:t xml:space="preserve"> </w:t>
      </w:r>
      <w:r>
        <w:rPr>
          <w:vertAlign w:val="baseline"/>
        </w:rPr>
        <w:t>nota</w:t>
      </w:r>
      <w:r>
        <w:rPr>
          <w:spacing w:val="-3"/>
          <w:vertAlign w:val="baseline"/>
        </w:rPr>
        <w:t xml:space="preserve"> </w:t>
      </w:r>
      <w:r>
        <w:rPr>
          <w:vertAlign w:val="baseline"/>
        </w:rPr>
        <w:t>3</w:t>
      </w:r>
      <w:r>
        <w:rPr>
          <w:spacing w:val="-3"/>
          <w:vertAlign w:val="baseline"/>
        </w:rPr>
        <w:t xml:space="preserve"> </w:t>
      </w:r>
      <w:r>
        <w:rPr>
          <w:vertAlign w:val="baseline"/>
        </w:rPr>
        <w:t>do</w:t>
      </w:r>
      <w:r>
        <w:rPr>
          <w:spacing w:val="-3"/>
          <w:vertAlign w:val="baseline"/>
        </w:rPr>
        <w:t xml:space="preserve"> </w:t>
      </w:r>
      <w:r>
        <w:rPr>
          <w:vertAlign w:val="baseline"/>
        </w:rPr>
        <w:t>Termo</w:t>
      </w:r>
      <w:r>
        <w:rPr>
          <w:spacing w:val="-2"/>
          <w:vertAlign w:val="baseline"/>
        </w:rPr>
        <w:t xml:space="preserve"> </w:t>
      </w:r>
      <w:r>
        <w:rPr>
          <w:vertAlign w:val="baseline"/>
        </w:rPr>
        <w:t>de</w:t>
      </w:r>
      <w:r>
        <w:rPr>
          <w:spacing w:val="-4"/>
          <w:vertAlign w:val="baseline"/>
        </w:rPr>
        <w:t xml:space="preserve"> </w:t>
      </w:r>
      <w:r>
        <w:rPr>
          <w:vertAlign w:val="baseline"/>
        </w:rPr>
        <w:t>Referência</w:t>
      </w:r>
      <w:r>
        <w:rPr>
          <w:spacing w:val="-6"/>
          <w:vertAlign w:val="baseline"/>
        </w:rPr>
        <w:t xml:space="preserve"> </w:t>
      </w:r>
      <w:r>
        <w:rPr>
          <w:vertAlign w:val="baseline"/>
        </w:rPr>
        <w:t>do</w:t>
      </w:r>
      <w:r>
        <w:rPr>
          <w:spacing w:val="-3"/>
          <w:vertAlign w:val="baseline"/>
        </w:rPr>
        <w:t xml:space="preserve"> </w:t>
      </w:r>
      <w:r>
        <w:rPr>
          <w:spacing w:val="-4"/>
          <w:vertAlign w:val="baseline"/>
        </w:rPr>
        <w:t>RCA.</w:t>
      </w:r>
    </w:p>
    <w:p w14:paraId="2FDC1A13">
      <w:pPr>
        <w:pStyle w:val="6"/>
        <w:spacing w:before="43" w:line="273" w:lineRule="auto"/>
        <w:ind w:left="97" w:right="232"/>
      </w:pPr>
      <w:r>
        <w:rPr>
          <w:vertAlign w:val="superscript"/>
        </w:rPr>
        <w:t>3</w:t>
      </w:r>
      <w:r>
        <w:rPr>
          <w:vertAlign w:val="baseline"/>
        </w:rPr>
        <w:t xml:space="preserve"> Para fins de dimensionamento do sistema de tratamento de esgoto sanitário, o número de contribuintes deverá incluir todas as pessoas que compareçam habitualmente nos diversos setores do empreendimento, independente de terem vínculo empregatício com a empresa requerente da licença ambiental ou pertencerem</w:t>
      </w:r>
      <w:r>
        <w:rPr>
          <w:spacing w:val="40"/>
          <w:vertAlign w:val="baseline"/>
        </w:rPr>
        <w:t xml:space="preserve"> </w:t>
      </w:r>
      <w:r>
        <w:rPr>
          <w:vertAlign w:val="baseline"/>
        </w:rPr>
        <w:t>a empresas executoras de serviços terceirizados.</w:t>
      </w:r>
    </w:p>
    <w:p w14:paraId="728952E9">
      <w:pPr>
        <w:pStyle w:val="6"/>
        <w:spacing w:before="9" w:line="273" w:lineRule="auto"/>
        <w:ind w:left="97" w:right="234"/>
      </w:pPr>
      <w:r>
        <w:rPr>
          <w:vertAlign w:val="superscript"/>
        </w:rPr>
        <w:t>4</w:t>
      </w:r>
      <w:r>
        <w:rPr>
          <w:vertAlign w:val="baseline"/>
        </w:rPr>
        <w:t xml:space="preserve"> Salvo nos casos em que for aplicável a Norma Técnica ABNT/NBR 7505, referente a “armazenamento de petróleo, seus derivados líquidos e álcool carburante”, as exigências relativas às bacias de contenção deverão preencher, no mínimo, os seguintes requisitos:</w:t>
      </w:r>
    </w:p>
    <w:p w14:paraId="783551B0">
      <w:pPr>
        <w:pStyle w:val="10"/>
        <w:numPr>
          <w:ilvl w:val="0"/>
          <w:numId w:val="31"/>
        </w:numPr>
        <w:tabs>
          <w:tab w:val="left" w:pos="460"/>
        </w:tabs>
        <w:spacing w:before="8" w:after="0" w:line="273" w:lineRule="auto"/>
        <w:ind w:left="460" w:right="231" w:hanging="360"/>
        <w:jc w:val="both"/>
        <w:rPr>
          <w:sz w:val="24"/>
        </w:rPr>
      </w:pPr>
      <w:r>
        <w:rPr>
          <w:sz w:val="24"/>
        </w:rPr>
        <w:t>a capacidade da bacia de contenção que abriga um único tanque deverá ser, no mínimo, igual à capacidade do tanque acrescida do volume de deslocamento* desse tanque;</w:t>
      </w:r>
    </w:p>
    <w:p w14:paraId="18FF40CE">
      <w:pPr>
        <w:pStyle w:val="10"/>
        <w:numPr>
          <w:ilvl w:val="0"/>
          <w:numId w:val="31"/>
        </w:numPr>
        <w:tabs>
          <w:tab w:val="left" w:pos="460"/>
        </w:tabs>
        <w:spacing w:before="3" w:after="0" w:line="273" w:lineRule="auto"/>
        <w:ind w:left="460" w:right="233" w:hanging="360"/>
        <w:jc w:val="both"/>
        <w:rPr>
          <w:sz w:val="24"/>
        </w:rPr>
      </w:pPr>
      <w:r>
        <w:rPr>
          <w:sz w:val="24"/>
        </w:rPr>
        <w:t>a</w:t>
      </w:r>
      <w:r>
        <w:rPr>
          <w:spacing w:val="-4"/>
          <w:sz w:val="24"/>
        </w:rPr>
        <w:t xml:space="preserve"> </w:t>
      </w:r>
      <w:r>
        <w:rPr>
          <w:sz w:val="24"/>
        </w:rPr>
        <w:t>capacidade</w:t>
      </w:r>
      <w:r>
        <w:rPr>
          <w:spacing w:val="-4"/>
          <w:sz w:val="24"/>
        </w:rPr>
        <w:t xml:space="preserve"> </w:t>
      </w:r>
      <w:r>
        <w:rPr>
          <w:sz w:val="24"/>
        </w:rPr>
        <w:t>da</w:t>
      </w:r>
      <w:r>
        <w:rPr>
          <w:spacing w:val="-4"/>
          <w:sz w:val="24"/>
        </w:rPr>
        <w:t xml:space="preserve"> </w:t>
      </w:r>
      <w:r>
        <w:rPr>
          <w:sz w:val="24"/>
        </w:rPr>
        <w:t>bacia</w:t>
      </w:r>
      <w:r>
        <w:rPr>
          <w:spacing w:val="-4"/>
          <w:sz w:val="24"/>
        </w:rPr>
        <w:t xml:space="preserve"> </w:t>
      </w:r>
      <w:r>
        <w:rPr>
          <w:sz w:val="24"/>
        </w:rPr>
        <w:t>de contenção</w:t>
      </w:r>
      <w:r>
        <w:rPr>
          <w:spacing w:val="-3"/>
          <w:sz w:val="24"/>
        </w:rPr>
        <w:t xml:space="preserve"> </w:t>
      </w:r>
      <w:r>
        <w:rPr>
          <w:sz w:val="24"/>
        </w:rPr>
        <w:t>que</w:t>
      </w:r>
      <w:r>
        <w:rPr>
          <w:spacing w:val="-4"/>
          <w:sz w:val="24"/>
        </w:rPr>
        <w:t xml:space="preserve"> </w:t>
      </w:r>
      <w:r>
        <w:rPr>
          <w:sz w:val="24"/>
        </w:rPr>
        <w:t>abriga</w:t>
      </w:r>
      <w:r>
        <w:rPr>
          <w:spacing w:val="-4"/>
          <w:sz w:val="24"/>
        </w:rPr>
        <w:t xml:space="preserve"> </w:t>
      </w:r>
      <w:r>
        <w:rPr>
          <w:sz w:val="24"/>
        </w:rPr>
        <w:t>um grupo</w:t>
      </w:r>
      <w:r>
        <w:rPr>
          <w:spacing w:val="-1"/>
          <w:sz w:val="24"/>
        </w:rPr>
        <w:t xml:space="preserve"> </w:t>
      </w:r>
      <w:r>
        <w:rPr>
          <w:sz w:val="24"/>
        </w:rPr>
        <w:t>de</w:t>
      </w:r>
      <w:r>
        <w:rPr>
          <w:spacing w:val="-4"/>
          <w:sz w:val="24"/>
        </w:rPr>
        <w:t xml:space="preserve"> </w:t>
      </w:r>
      <w:r>
        <w:rPr>
          <w:sz w:val="24"/>
        </w:rPr>
        <w:t>tanques</w:t>
      </w:r>
      <w:r>
        <w:rPr>
          <w:spacing w:val="-3"/>
          <w:sz w:val="24"/>
        </w:rPr>
        <w:t xml:space="preserve"> </w:t>
      </w:r>
      <w:r>
        <w:rPr>
          <w:sz w:val="24"/>
        </w:rPr>
        <w:t>deverá</w:t>
      </w:r>
      <w:r>
        <w:rPr>
          <w:spacing w:val="-4"/>
          <w:sz w:val="24"/>
        </w:rPr>
        <w:t xml:space="preserve"> </w:t>
      </w:r>
      <w:r>
        <w:rPr>
          <w:sz w:val="24"/>
        </w:rPr>
        <w:t>ser,</w:t>
      </w:r>
      <w:r>
        <w:rPr>
          <w:spacing w:val="-3"/>
          <w:sz w:val="24"/>
        </w:rPr>
        <w:t xml:space="preserve"> </w:t>
      </w:r>
      <w:r>
        <w:rPr>
          <w:sz w:val="24"/>
        </w:rPr>
        <w:t>no mínimo, igual à capacidade do maior tanque, acrescida do volume de deslocamento* dos demais tanques nela contidos;</w:t>
      </w:r>
    </w:p>
    <w:p w14:paraId="4884028F">
      <w:pPr>
        <w:pStyle w:val="10"/>
        <w:numPr>
          <w:ilvl w:val="0"/>
          <w:numId w:val="31"/>
        </w:numPr>
        <w:tabs>
          <w:tab w:val="left" w:pos="460"/>
        </w:tabs>
        <w:spacing w:before="0" w:after="0" w:line="271" w:lineRule="auto"/>
        <w:ind w:left="460" w:right="236" w:hanging="360"/>
        <w:jc w:val="both"/>
        <w:rPr>
          <w:sz w:val="24"/>
        </w:rPr>
      </w:pPr>
      <w:r>
        <w:rPr>
          <w:sz w:val="24"/>
        </w:rPr>
        <w:t>no caso de existirem em uma mesma bacia tanques contendo produtos diferentes, deverá ser considerada a compatibilidade química entre os mesmos;</w:t>
      </w:r>
    </w:p>
    <w:p w14:paraId="38D6AE45">
      <w:pPr>
        <w:pStyle w:val="10"/>
        <w:numPr>
          <w:ilvl w:val="0"/>
          <w:numId w:val="31"/>
        </w:numPr>
        <w:tabs>
          <w:tab w:val="left" w:pos="460"/>
        </w:tabs>
        <w:spacing w:before="7" w:after="0" w:line="271" w:lineRule="auto"/>
        <w:ind w:left="460" w:right="236" w:hanging="360"/>
        <w:jc w:val="both"/>
        <w:rPr>
          <w:sz w:val="24"/>
        </w:rPr>
      </w:pPr>
      <w:r>
        <w:rPr>
          <w:sz w:val="24"/>
        </w:rPr>
        <w:t>as muretas de contenção de</w:t>
      </w:r>
      <w:r>
        <w:rPr>
          <w:spacing w:val="40"/>
          <w:sz w:val="24"/>
        </w:rPr>
        <w:t xml:space="preserve"> </w:t>
      </w:r>
      <w:r>
        <w:rPr>
          <w:sz w:val="24"/>
        </w:rPr>
        <w:t>uma bacia</w:t>
      </w:r>
      <w:r>
        <w:rPr>
          <w:spacing w:val="40"/>
          <w:sz w:val="24"/>
        </w:rPr>
        <w:t xml:space="preserve"> </w:t>
      </w:r>
      <w:r>
        <w:rPr>
          <w:sz w:val="24"/>
        </w:rPr>
        <w:t>deverão ter altura</w:t>
      </w:r>
      <w:r>
        <w:rPr>
          <w:spacing w:val="40"/>
          <w:sz w:val="24"/>
        </w:rPr>
        <w:t xml:space="preserve"> </w:t>
      </w:r>
      <w:r>
        <w:rPr>
          <w:sz w:val="24"/>
        </w:rPr>
        <w:t>mínima</w:t>
      </w:r>
      <w:r>
        <w:rPr>
          <w:spacing w:val="40"/>
          <w:sz w:val="24"/>
        </w:rPr>
        <w:t xml:space="preserve"> </w:t>
      </w:r>
      <w:r>
        <w:rPr>
          <w:sz w:val="24"/>
        </w:rPr>
        <w:t>de 0,50m, medida por dentro da bacia;</w:t>
      </w:r>
    </w:p>
    <w:p w14:paraId="659790FE">
      <w:pPr>
        <w:pStyle w:val="10"/>
        <w:spacing w:after="0" w:line="271" w:lineRule="auto"/>
        <w:jc w:val="both"/>
        <w:rPr>
          <w:sz w:val="24"/>
        </w:rPr>
        <w:sectPr>
          <w:pgSz w:w="11900" w:h="16850"/>
          <w:pgMar w:top="1640" w:right="1559" w:bottom="280" w:left="1700" w:header="412" w:footer="0" w:gutter="0"/>
          <w:cols w:space="720" w:num="1"/>
        </w:sectPr>
      </w:pPr>
    </w:p>
    <w:p w14:paraId="19BEBEB9">
      <w:pPr>
        <w:pStyle w:val="6"/>
        <w:spacing w:before="168"/>
        <w:jc w:val="left"/>
      </w:pPr>
      <w:r>
        <w:drawing>
          <wp:anchor distT="0" distB="0" distL="0" distR="0" simplePos="0" relativeHeight="251682816" behindDoc="1" locked="0" layoutInCell="1" allowOverlap="1">
            <wp:simplePos x="0" y="0"/>
            <wp:positionH relativeFrom="page">
              <wp:posOffset>637540</wp:posOffset>
            </wp:positionH>
            <wp:positionV relativeFrom="page">
              <wp:posOffset>2939415</wp:posOffset>
            </wp:positionV>
            <wp:extent cx="6264910" cy="5003165"/>
            <wp:effectExtent l="0" t="0" r="0" b="0"/>
            <wp:wrapNone/>
            <wp:docPr id="47" name="Image 47"/>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2" cstate="print"/>
                    <a:stretch>
                      <a:fillRect/>
                    </a:stretch>
                  </pic:blipFill>
                  <pic:spPr>
                    <a:xfrm>
                      <a:off x="0" y="0"/>
                      <a:ext cx="6264907" cy="5003162"/>
                    </a:xfrm>
                    <a:prstGeom prst="rect">
                      <a:avLst/>
                    </a:prstGeom>
                  </pic:spPr>
                </pic:pic>
              </a:graphicData>
            </a:graphic>
          </wp:anchor>
        </w:drawing>
      </w:r>
    </w:p>
    <w:p w14:paraId="778F9AE8">
      <w:pPr>
        <w:pStyle w:val="10"/>
        <w:numPr>
          <w:ilvl w:val="0"/>
          <w:numId w:val="31"/>
        </w:numPr>
        <w:tabs>
          <w:tab w:val="left" w:pos="459"/>
        </w:tabs>
        <w:spacing w:before="0" w:after="0" w:line="273" w:lineRule="auto"/>
        <w:ind w:left="459" w:right="233" w:hanging="360"/>
        <w:jc w:val="both"/>
        <w:rPr>
          <w:sz w:val="24"/>
        </w:rPr>
      </w:pPr>
      <w:r>
        <w:rPr>
          <w:sz w:val="24"/>
        </w:rPr>
        <w:t>piso da área interna da bacia de contenção deverá ser impermeabilizado, devendo</w:t>
      </w:r>
      <w:r>
        <w:rPr>
          <w:spacing w:val="40"/>
          <w:sz w:val="24"/>
        </w:rPr>
        <w:t xml:space="preserve"> </w:t>
      </w:r>
      <w:r>
        <w:rPr>
          <w:sz w:val="24"/>
        </w:rPr>
        <w:t>a mesma ser dotada de ponto de drenagem de água pluvial, equipado com válvula de bloqueio com acionamento externo; deverá haver uma inclinação mínima de 1% no piso, em direção ao ponto de drenagem;</w:t>
      </w:r>
    </w:p>
    <w:p w14:paraId="7E29CF2A">
      <w:pPr>
        <w:pStyle w:val="10"/>
        <w:numPr>
          <w:ilvl w:val="0"/>
          <w:numId w:val="31"/>
        </w:numPr>
        <w:tabs>
          <w:tab w:val="left" w:pos="459"/>
        </w:tabs>
        <w:spacing w:before="7" w:after="0" w:line="271" w:lineRule="auto"/>
        <w:ind w:left="459" w:right="233" w:hanging="360"/>
        <w:jc w:val="both"/>
        <w:rPr>
          <w:sz w:val="24"/>
        </w:rPr>
      </w:pPr>
      <w:r>
        <w:rPr>
          <w:sz w:val="24"/>
        </w:rPr>
        <w:t>material de revestimento interno das bacias de contenção (mureta e pisos) deverá oferecer resistência aos produtos armazenados nos tanques nelas existentes.</w:t>
      </w:r>
    </w:p>
    <w:p w14:paraId="620839F9">
      <w:pPr>
        <w:pStyle w:val="6"/>
        <w:spacing w:before="5" w:line="273" w:lineRule="auto"/>
        <w:ind w:left="99" w:right="233"/>
      </w:pPr>
      <w:r>
        <w:t>* O volume de deslocamento de um tanque corresponde à parcela do volume</w:t>
      </w:r>
      <w:r>
        <w:rPr>
          <w:spacing w:val="-1"/>
        </w:rPr>
        <w:t xml:space="preserve"> </w:t>
      </w:r>
      <w:r>
        <w:t>da bacia ocupada pelo tanque e sua base de sustentação.</w:t>
      </w:r>
    </w:p>
    <w:p w14:paraId="65AFDF14">
      <w:pPr>
        <w:pStyle w:val="6"/>
        <w:spacing w:before="9" w:line="244" w:lineRule="auto"/>
        <w:ind w:left="97" w:right="257"/>
      </w:pPr>
      <w:r>
        <w:rPr>
          <w:vertAlign w:val="superscript"/>
        </w:rPr>
        <w:t>5</w:t>
      </w:r>
      <w:r>
        <w:rPr>
          <w:vertAlign w:val="baseline"/>
        </w:rPr>
        <w:t xml:space="preserve"> Modelo do quadro-síntese para envio periódico a </w:t>
      </w:r>
      <w:r>
        <w:rPr>
          <w:rFonts w:hint="default"/>
          <w:vertAlign w:val="baseline"/>
          <w:lang w:val="pt-BR"/>
        </w:rPr>
        <w:t>SEMMA</w:t>
      </w:r>
      <w:r>
        <w:rPr>
          <w:vertAlign w:val="baseline"/>
        </w:rPr>
        <w:t xml:space="preserve"> das informações sobre movimentação de resíduos sólidos de origem industrial.</w:t>
      </w:r>
    </w:p>
    <w:p w14:paraId="43EBADFB">
      <w:pPr>
        <w:pStyle w:val="6"/>
        <w:spacing w:before="73"/>
        <w:jc w:val="left"/>
      </w:pPr>
    </w:p>
    <w:p w14:paraId="3E6D4953">
      <w:pPr>
        <w:pStyle w:val="6"/>
        <w:spacing w:line="276" w:lineRule="auto"/>
        <w:ind w:left="97" w:right="233"/>
      </w:pPr>
      <w:r>
        <w:t xml:space="preserve">OBSERVAÇÃO - </w:t>
      </w:r>
      <w:r>
        <w:rPr>
          <w:u w:val="single"/>
        </w:rPr>
        <w:t>O transporte rodoviário de resíduos perigosos (classe I) só poderá</w:t>
      </w:r>
      <w:r>
        <w:t xml:space="preserve"> </w:t>
      </w:r>
      <w:r>
        <w:rPr>
          <w:u w:val="single"/>
        </w:rPr>
        <w:t>ser feito por empresas licenciadas especificamente para este fim junto ao</w:t>
      </w:r>
      <w:r>
        <w:t xml:space="preserve"> </w:t>
      </w:r>
      <w:r>
        <w:rPr>
          <w:spacing w:val="-2"/>
          <w:u w:val="single"/>
        </w:rPr>
        <w:t>NATURATINS.</w:t>
      </w:r>
    </w:p>
    <w:sectPr>
      <w:pgSz w:w="11900" w:h="16850"/>
      <w:pgMar w:top="1640" w:right="1559" w:bottom="280" w:left="1700" w:header="412"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altName w:val="Calibri"/>
    <w:panose1 w:val="00000000000000000000"/>
    <w:charset w:val="86"/>
    <w:family w:val="auto"/>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Malgun Gothic Semilight"/>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000247B" w:usb2="00000009" w:usb3="00000000" w:csb0="200001FF" w:csb1="00000000"/>
  </w:font>
  <w:font w:name="SimSun">
    <w:altName w:val="Malgun Gothic Semilight"/>
    <w:panose1 w:val="02010600030101010101"/>
    <w:charset w:val="86"/>
    <w:family w:val="auto"/>
    <w:pitch w:val="default"/>
    <w:sig w:usb0="00000000" w:usb1="00000000" w:usb2="00000016" w:usb3="00000000" w:csb0="00040001" w:csb1="00000000"/>
  </w:font>
  <w:font w:name="SimSun">
    <w:altName w:val="Liberation Mono"/>
    <w:panose1 w:val="00000000000000000000"/>
    <w:charset w:val="00"/>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Malgun Gothic Semilight">
    <w:panose1 w:val="020B0502040204020203"/>
    <w:charset w:val="86"/>
    <w:family w:val="auto"/>
    <w:pitch w:val="default"/>
    <w:sig w:usb0="900002AF" w:usb1="01D77CFB" w:usb2="00000012" w:usb3="00000000" w:csb0="203E01BD" w:csb1="D7FF0000"/>
  </w:font>
  <w:font w:name="Liberation Mono">
    <w:panose1 w:val="02070409020205020404"/>
    <w:charset w:val="00"/>
    <w:family w:val="auto"/>
    <w:pitch w:val="default"/>
    <w:sig w:usb0="E0000AFF" w:usb1="400078FF" w:usb2="00000001" w:usb3="00000000" w:csb0="6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D8091">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96ED1">
    <w:pPr>
      <w:pStyle w:val="7"/>
      <w:ind w:left="1416"/>
      <w:jc w:val="center"/>
      <w:rPr>
        <w:rFonts w:ascii="Times New Roman" w:hAnsi="Times New Roman"/>
        <w:b/>
        <w:sz w:val="18"/>
        <w:szCs w:val="18"/>
        <w:lang w:val="pt-BR"/>
      </w:rPr>
    </w:pPr>
    <w:bookmarkStart w:id="25" w:name="_GoBack"/>
    <w:r>
      <w:rPr>
        <w:sz w:val="20"/>
      </w:rPr>
      <mc:AlternateContent>
        <mc:Choice Requires="wps">
          <w:drawing>
            <wp:anchor distT="0" distB="0" distL="0" distR="0" simplePos="0" relativeHeight="251666432" behindDoc="1" locked="0" layoutInCell="1" allowOverlap="1">
              <wp:simplePos x="0" y="0"/>
              <wp:positionH relativeFrom="page">
                <wp:posOffset>8315960</wp:posOffset>
              </wp:positionH>
              <wp:positionV relativeFrom="page">
                <wp:posOffset>978535</wp:posOffset>
              </wp:positionV>
              <wp:extent cx="6617335" cy="1270"/>
              <wp:effectExtent l="0" t="0" r="0" b="0"/>
              <wp:wrapNone/>
              <wp:docPr id="2" name="Graphic 2"/>
              <wp:cNvGraphicFramePr/>
              <a:graphic xmlns:a="http://schemas.openxmlformats.org/drawingml/2006/main">
                <a:graphicData uri="http://schemas.microsoft.com/office/word/2010/wordprocessingShape">
                  <wps:wsp>
                    <wps:cNvSpPr/>
                    <wps:spPr>
                      <a:xfrm>
                        <a:off x="0" y="0"/>
                        <a:ext cx="6617334" cy="1270"/>
                      </a:xfrm>
                      <a:custGeom>
                        <a:avLst/>
                        <a:gdLst/>
                        <a:ahLst/>
                        <a:cxnLst/>
                        <a:rect l="l" t="t" r="r" b="b"/>
                        <a:pathLst>
                          <a:path w="6617334">
                            <a:moveTo>
                              <a:pt x="0" y="0"/>
                            </a:moveTo>
                            <a:lnTo>
                              <a:pt x="6617334" y="0"/>
                            </a:lnTo>
                          </a:path>
                        </a:pathLst>
                      </a:custGeom>
                      <a:ln w="25400">
                        <a:solidFill>
                          <a:srgbClr val="000000"/>
                        </a:solidFill>
                        <a:prstDash val="solid"/>
                      </a:ln>
                    </wps:spPr>
                    <wps:bodyPr wrap="square" lIns="0" tIns="0" rIns="0" bIns="0" rtlCol="0">
                      <a:noAutofit/>
                    </wps:bodyPr>
                  </wps:wsp>
                </a:graphicData>
              </a:graphic>
            </wp:anchor>
          </w:drawing>
        </mc:Choice>
        <mc:Fallback>
          <w:pict>
            <v:shape id="Graphic 2" o:spid="_x0000_s1026" o:spt="100" style="position:absolute;left:0pt;margin-left:654.8pt;margin-top:77.05pt;height:0.1pt;width:521.05pt;mso-position-horizontal-relative:page;mso-position-vertical-relative:page;z-index:-251650048;mso-width-relative:page;mso-height-relative:page;" filled="f" stroked="t" coordsize="6617334,1" o:gfxdata="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Advnx9oAAAANAQAADwAAAAAA&#10;AAABACAAAAAiAAAAZHJzL2Rvd25yZXYueG1sUEsBAhQAFAAAAAgAh07iQLHNpcgRAgAAewQAAA4A&#10;AAAAAAAAAQAgAAAAKQEAAGRycy9lMm9Eb2MueG1sUEsFBgAAAAAGAAYAWQEAAKwFAAAAAA==&#10;" path="m0,0l6617334,0e">
              <v:fill on="f" focussize="0,0"/>
              <v:stroke weight="2pt" color="#000000" joinstyle="round"/>
              <v:imagedata o:title=""/>
              <o:lock v:ext="edit" aspectratio="f"/>
              <v:textbox inset="0mm,0mm,0mm,0mm"/>
            </v:shape>
          </w:pict>
        </mc:Fallback>
      </mc:AlternateContent>
    </w:r>
    <w:r>
      <w:rPr>
        <w:rFonts w:ascii="Times New Roman" w:hAnsi="Times New Roman"/>
        <w:b/>
        <w:sz w:val="18"/>
        <w:szCs w:val="18"/>
        <w:lang w:val="pt-BR"/>
      </w:rPr>
      <w:drawing>
        <wp:inline distT="0" distB="0" distL="114300" distR="114300">
          <wp:extent cx="4929505" cy="911225"/>
          <wp:effectExtent l="0" t="0" r="4445" b="3175"/>
          <wp:docPr id="48" name="Imagem 48" descr="MEIO AMBIENTE HO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m 48" descr="MEIO AMBIENTE HOR (1)"/>
                  <pic:cNvPicPr>
                    <a:picLocks noChangeAspect="1"/>
                  </pic:cNvPicPr>
                </pic:nvPicPr>
                <pic:blipFill>
                  <a:blip r:embed="rId1"/>
                  <a:stretch>
                    <a:fillRect/>
                  </a:stretch>
                </pic:blipFill>
                <pic:spPr>
                  <a:xfrm>
                    <a:off x="0" y="0"/>
                    <a:ext cx="4929505" cy="911225"/>
                  </a:xfrm>
                  <a:prstGeom prst="rect">
                    <a:avLst/>
                  </a:prstGeom>
                </pic:spPr>
              </pic:pic>
            </a:graphicData>
          </a:graphic>
        </wp:inline>
      </w:drawing>
    </w:r>
  </w:p>
  <w:bookmarkEnd w:id="25"/>
  <w:p w14:paraId="588A438E">
    <w:pPr>
      <w:pStyle w:val="6"/>
      <w:spacing w:line="14" w:lineRule="auto"/>
      <w:jc w:val="left"/>
      <w:rPr>
        <w:sz w:val="20"/>
      </w:rPr>
    </w:pPr>
    <w:r>
      <w:rPr>
        <w:sz w:val="20"/>
      </w:rPr>
      <mc:AlternateContent>
        <mc:Choice Requires="wps">
          <w:drawing>
            <wp:anchor distT="0" distB="0" distL="0" distR="0" simplePos="0" relativeHeight="251666432" behindDoc="1" locked="0" layoutInCell="1" allowOverlap="1">
              <wp:simplePos x="0" y="0"/>
              <wp:positionH relativeFrom="page">
                <wp:posOffset>1165225</wp:posOffset>
              </wp:positionH>
              <wp:positionV relativeFrom="page">
                <wp:posOffset>397510</wp:posOffset>
              </wp:positionV>
              <wp:extent cx="2136775" cy="415925"/>
              <wp:effectExtent l="0" t="0" r="0" b="0"/>
              <wp:wrapNone/>
              <wp:docPr id="3" name="Textbox 3"/>
              <wp:cNvGraphicFramePr/>
              <a:graphic xmlns:a="http://schemas.openxmlformats.org/drawingml/2006/main">
                <a:graphicData uri="http://schemas.microsoft.com/office/word/2010/wordprocessingShape">
                  <wps:wsp>
                    <wps:cNvSpPr txBox="1"/>
                    <wps:spPr>
                      <a:xfrm>
                        <a:off x="0" y="0"/>
                        <a:ext cx="2136775" cy="415925"/>
                      </a:xfrm>
                      <a:prstGeom prst="rect">
                        <a:avLst/>
                      </a:prstGeom>
                    </wps:spPr>
                    <wps:txbx>
                      <w:txbxContent>
                        <w:p w14:paraId="26D1098F">
                          <w:pPr>
                            <w:spacing w:before="12"/>
                            <w:ind w:right="18"/>
                            <w:jc w:val="left"/>
                            <w:rPr>
                              <w:b/>
                              <w:sz w:val="18"/>
                            </w:rPr>
                          </w:pPr>
                        </w:p>
                      </w:txbxContent>
                    </wps:txbx>
                    <wps:bodyPr wrap="square" lIns="0" tIns="0" rIns="0" bIns="0" rtlCol="0">
                      <a:noAutofit/>
                    </wps:bodyPr>
                  </wps:wsp>
                </a:graphicData>
              </a:graphic>
            </wp:anchor>
          </w:drawing>
        </mc:Choice>
        <mc:Fallback>
          <w:pict>
            <v:shape id="Textbox 3" o:spid="_x0000_s1026" o:spt="202" type="#_x0000_t202" style="position:absolute;left:0pt;margin-left:91.75pt;margin-top:31.3pt;height:32.75pt;width:168.25pt;mso-position-horizontal-relative:page;mso-position-vertical-relative:page;z-index:-251650048;mso-width-relative:page;mso-height-relative:page;" filled="f" stroked="f" coordsize="21600,21600" o:gfxdata="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xXNKdcAAAAKAQAADwAAAAAAAAABACAAAAAiAAAAZHJzL2Rvd25yZXYueG1sUEsBAhQAFAAAAAgA&#10;h07iQBHGQee0AQAAdAMAAA4AAAAAAAAAAQAgAAAAJgEAAGRycy9lMm9Eb2MueG1sUEsFBgAAAAAG&#10;AAYAWQEAAEwFAAAAAA==&#10;">
              <v:fill on="f" focussize="0,0"/>
              <v:stroke on="f"/>
              <v:imagedata o:title=""/>
              <o:lock v:ext="edit" aspectratio="f"/>
              <v:textbox inset="0mm,0mm,0mm,0mm">
                <w:txbxContent>
                  <w:p w14:paraId="26D1098F">
                    <w:pPr>
                      <w:spacing w:before="12"/>
                      <w:ind w:right="18"/>
                      <w:jc w:val="left"/>
                      <w:rPr>
                        <w:b/>
                        <w:sz w:val="18"/>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3A12D">
    <w:pPr>
      <w:pStyle w:val="7"/>
      <w:ind w:left="1416"/>
      <w:jc w:val="center"/>
      <w:rPr>
        <w:rFonts w:ascii="Times New Roman" w:hAnsi="Times New Roman"/>
        <w:b/>
        <w:sz w:val="18"/>
        <w:szCs w:val="18"/>
        <w:lang w:val="pt-BR"/>
      </w:rPr>
    </w:pPr>
    <w:r>
      <w:rPr>
        <w:rFonts w:ascii="Times New Roman" w:hAnsi="Times New Roman"/>
        <w:b/>
        <w:sz w:val="18"/>
        <w:szCs w:val="18"/>
        <w:lang w:val="pt-BR"/>
      </w:rPr>
      <w:drawing>
        <wp:inline distT="0" distB="0" distL="114300" distR="114300">
          <wp:extent cx="4929505" cy="911225"/>
          <wp:effectExtent l="0" t="0" r="4445" b="3175"/>
          <wp:docPr id="6" name="Imagem 6" descr="MEIO AMBIENTE HO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MEIO AMBIENTE HOR (1)"/>
                  <pic:cNvPicPr>
                    <a:picLocks noChangeAspect="1"/>
                  </pic:cNvPicPr>
                </pic:nvPicPr>
                <pic:blipFill>
                  <a:blip r:embed="rId1"/>
                  <a:stretch>
                    <a:fillRect/>
                  </a:stretch>
                </pic:blipFill>
                <pic:spPr>
                  <a:xfrm>
                    <a:off x="0" y="0"/>
                    <a:ext cx="4929505" cy="911225"/>
                  </a:xfrm>
                  <a:prstGeom prst="rect">
                    <a:avLst/>
                  </a:prstGeom>
                </pic:spPr>
              </pic:pic>
            </a:graphicData>
          </a:graphic>
        </wp:inline>
      </w:drawing>
    </w:r>
    <w:r>
      <w:rPr>
        <w:sz w:val="20"/>
      </w:rPr>
      <mc:AlternateContent>
        <mc:Choice Requires="wps">
          <w:drawing>
            <wp:anchor distT="0" distB="0" distL="0" distR="0" simplePos="0" relativeHeight="251680768" behindDoc="1" locked="0" layoutInCell="1" allowOverlap="1">
              <wp:simplePos x="0" y="0"/>
              <wp:positionH relativeFrom="page">
                <wp:posOffset>7555865</wp:posOffset>
              </wp:positionH>
              <wp:positionV relativeFrom="page">
                <wp:posOffset>978535</wp:posOffset>
              </wp:positionV>
              <wp:extent cx="754380" cy="76200"/>
              <wp:effectExtent l="0" t="12700" r="7620" b="0"/>
              <wp:wrapNone/>
              <wp:docPr id="1" name="Graphic 2"/>
              <wp:cNvGraphicFramePr/>
              <a:graphic xmlns:a="http://schemas.openxmlformats.org/drawingml/2006/main">
                <a:graphicData uri="http://schemas.microsoft.com/office/word/2010/wordprocessingShape">
                  <wps:wsp>
                    <wps:cNvSpPr/>
                    <wps:spPr>
                      <a:xfrm flipH="1">
                        <a:off x="0" y="0"/>
                        <a:ext cx="754380" cy="76200"/>
                      </a:xfrm>
                      <a:custGeom>
                        <a:avLst/>
                        <a:gdLst/>
                        <a:ahLst/>
                        <a:cxnLst/>
                        <a:rect l="l" t="t" r="r" b="b"/>
                        <a:pathLst>
                          <a:path w="6617334">
                            <a:moveTo>
                              <a:pt x="0" y="0"/>
                            </a:moveTo>
                            <a:lnTo>
                              <a:pt x="6617334" y="0"/>
                            </a:lnTo>
                          </a:path>
                        </a:pathLst>
                      </a:custGeom>
                      <a:ln w="25400">
                        <a:solidFill>
                          <a:srgbClr val="000000"/>
                        </a:solidFill>
                        <a:prstDash val="solid"/>
                      </a:ln>
                    </wps:spPr>
                    <wps:bodyPr wrap="square" lIns="0" tIns="0" rIns="0" bIns="0" rtlCol="0">
                      <a:noAutofit/>
                    </wps:bodyPr>
                  </wps:wsp>
                </a:graphicData>
              </a:graphic>
            </wp:anchor>
          </w:drawing>
        </mc:Choice>
        <mc:Fallback>
          <w:pict>
            <v:shape id="Graphic 2" o:spid="_x0000_s1026" o:spt="100" style="position:absolute;left:0pt;flip:x;margin-left:594.95pt;margin-top:77.05pt;height:6pt;width:59.4pt;mso-position-horizontal-relative:page;mso-position-vertical-relative:page;z-index:-251635712;mso-width-relative:page;mso-height-relative:page;" filled="f" stroked="t" coordsize="6617334,1" o:gfxdata="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05XLA9sA&#10;AAANAQAADwAAAAAAAAABACAAAAAiAAAAZHJzL2Rvd25yZXYueG1sUEsBAhQAFAAAAAgAh07iQMmE&#10;fWIcAgAAhQQAAA4AAAAAAAAAAQAgAAAAKgEAAGRycy9lMm9Eb2MueG1sUEsFBgAAAAAGAAYAWQEA&#10;ALgFAAAAAA==&#10;" path="m0,0l6617334,0e">
              <v:fill on="f" focussize="0,0"/>
              <v:stroke weight="2pt" color="#000000" joinstyle="round"/>
              <v:imagedata o:title=""/>
              <o:lock v:ext="edit" aspectratio="f"/>
              <v:textbox inset="0mm,0mm,0mm,0mm"/>
            </v:shape>
          </w:pict>
        </mc:Fallback>
      </mc:AlternateContent>
    </w:r>
  </w:p>
  <w:p w14:paraId="040FC687">
    <w:pPr>
      <w:pStyle w:val="6"/>
      <w:spacing w:line="14" w:lineRule="auto"/>
      <w:jc w:val="left"/>
      <w:rPr>
        <w:sz w:val="20"/>
      </w:rPr>
    </w:pPr>
    <w:r>
      <w:rPr>
        <w:sz w:val="20"/>
      </w:rPr>
      <mc:AlternateContent>
        <mc:Choice Requires="wps">
          <w:drawing>
            <wp:anchor distT="0" distB="0" distL="0" distR="0" simplePos="0" relativeHeight="251667456" behindDoc="1" locked="0" layoutInCell="1" allowOverlap="1">
              <wp:simplePos x="0" y="0"/>
              <wp:positionH relativeFrom="page">
                <wp:posOffset>1165225</wp:posOffset>
              </wp:positionH>
              <wp:positionV relativeFrom="page">
                <wp:posOffset>397510</wp:posOffset>
              </wp:positionV>
              <wp:extent cx="2136775" cy="415925"/>
              <wp:effectExtent l="0" t="0" r="0" b="0"/>
              <wp:wrapNone/>
              <wp:docPr id="7" name="Textbox 7"/>
              <wp:cNvGraphicFramePr/>
              <a:graphic xmlns:a="http://schemas.openxmlformats.org/drawingml/2006/main">
                <a:graphicData uri="http://schemas.microsoft.com/office/word/2010/wordprocessingShape">
                  <wps:wsp>
                    <wps:cNvSpPr txBox="1"/>
                    <wps:spPr>
                      <a:xfrm>
                        <a:off x="0" y="0"/>
                        <a:ext cx="2136775" cy="415925"/>
                      </a:xfrm>
                      <a:prstGeom prst="rect">
                        <a:avLst/>
                      </a:prstGeom>
                    </wps:spPr>
                    <wps:txbx>
                      <w:txbxContent>
                        <w:p w14:paraId="5744DFF3">
                          <w:pPr>
                            <w:spacing w:before="12"/>
                            <w:ind w:left="20" w:right="18" w:firstLine="2"/>
                            <w:jc w:val="left"/>
                            <w:rPr>
                              <w:b/>
                              <w:sz w:val="18"/>
                            </w:rPr>
                          </w:pPr>
                        </w:p>
                      </w:txbxContent>
                    </wps:txbx>
                    <wps:bodyPr wrap="square" lIns="0" tIns="0" rIns="0" bIns="0" rtlCol="0">
                      <a:noAutofit/>
                    </wps:bodyPr>
                  </wps:wsp>
                </a:graphicData>
              </a:graphic>
            </wp:anchor>
          </w:drawing>
        </mc:Choice>
        <mc:Fallback>
          <w:pict>
            <v:shape id="Textbox 7" o:spid="_x0000_s1026" o:spt="202" type="#_x0000_t202" style="position:absolute;left:0pt;margin-left:91.75pt;margin-top:31.3pt;height:32.75pt;width:168.25pt;mso-position-horizontal-relative:page;mso-position-vertical-relative:page;z-index:-251649024;mso-width-relative:page;mso-height-relative:page;" filled="f" stroked="f" coordsize="21600,21600" o:gfxdata="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7&#10;Fc0p1wAAAAoBAAAPAAAAAAAAAAEAIAAAACIAAABkcnMvZG93bnJldi54bWxQSwECFAAUAAAACACH&#10;TuJA01Fcq7MBAAB0AwAADgAAAAAAAAABACAAAAAmAQAAZHJzL2Uyb0RvYy54bWxQSwUGAAAAAAYA&#10;BgBZAQAASwUAAAAA&#10;">
              <v:fill on="f" focussize="0,0"/>
              <v:stroke on="f"/>
              <v:imagedata o:title=""/>
              <o:lock v:ext="edit" aspectratio="f"/>
              <v:textbox inset="0mm,0mm,0mm,0mm">
                <w:txbxContent>
                  <w:p w14:paraId="5744DFF3">
                    <w:pPr>
                      <w:spacing w:before="12"/>
                      <w:ind w:left="20" w:right="18" w:firstLine="2"/>
                      <w:jc w:val="left"/>
                      <w:rPr>
                        <w:b/>
                        <w:sz w:val="18"/>
                      </w:rP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A18D7">
    <w:pPr>
      <w:pStyle w:val="7"/>
      <w:ind w:left="1416"/>
      <w:jc w:val="center"/>
      <w:rPr>
        <w:rFonts w:ascii="Times New Roman" w:hAnsi="Times New Roman"/>
        <w:b/>
        <w:sz w:val="18"/>
        <w:szCs w:val="18"/>
        <w:lang w:val="pt-BR"/>
      </w:rPr>
    </w:pPr>
    <w:r>
      <w:rPr>
        <w:sz w:val="20"/>
      </w:rPr>
      <mc:AlternateContent>
        <mc:Choice Requires="wps">
          <w:drawing>
            <wp:anchor distT="0" distB="0" distL="0" distR="0" simplePos="0" relativeHeight="251684864" behindDoc="1" locked="0" layoutInCell="1" allowOverlap="1">
              <wp:simplePos x="0" y="0"/>
              <wp:positionH relativeFrom="page">
                <wp:posOffset>8220710</wp:posOffset>
              </wp:positionH>
              <wp:positionV relativeFrom="page">
                <wp:posOffset>949960</wp:posOffset>
              </wp:positionV>
              <wp:extent cx="754380" cy="76200"/>
              <wp:effectExtent l="0" t="12700" r="7620" b="0"/>
              <wp:wrapNone/>
              <wp:docPr id="50" name="Graphic 2"/>
              <wp:cNvGraphicFramePr/>
              <a:graphic xmlns:a="http://schemas.openxmlformats.org/drawingml/2006/main">
                <a:graphicData uri="http://schemas.microsoft.com/office/word/2010/wordprocessingShape">
                  <wps:wsp>
                    <wps:cNvSpPr/>
                    <wps:spPr>
                      <a:xfrm flipH="1">
                        <a:off x="0" y="0"/>
                        <a:ext cx="754380" cy="76200"/>
                      </a:xfrm>
                      <a:custGeom>
                        <a:avLst/>
                        <a:gdLst/>
                        <a:ahLst/>
                        <a:cxnLst/>
                        <a:rect l="l" t="t" r="r" b="b"/>
                        <a:pathLst>
                          <a:path w="6617334">
                            <a:moveTo>
                              <a:pt x="0" y="0"/>
                            </a:moveTo>
                            <a:lnTo>
                              <a:pt x="6617334" y="0"/>
                            </a:lnTo>
                          </a:path>
                        </a:pathLst>
                      </a:custGeom>
                      <a:ln w="25400">
                        <a:solidFill>
                          <a:srgbClr val="000000"/>
                        </a:solidFill>
                        <a:prstDash val="solid"/>
                      </a:ln>
                    </wps:spPr>
                    <wps:bodyPr wrap="square" lIns="0" tIns="0" rIns="0" bIns="0" rtlCol="0">
                      <a:noAutofit/>
                    </wps:bodyPr>
                  </wps:wsp>
                </a:graphicData>
              </a:graphic>
            </wp:anchor>
          </w:drawing>
        </mc:Choice>
        <mc:Fallback>
          <w:pict>
            <v:shape id="Graphic 2" o:spid="_x0000_s1026" o:spt="100" style="position:absolute;left:0pt;flip:x;margin-left:647.3pt;margin-top:74.8pt;height:6pt;width:59.4pt;mso-position-horizontal-relative:page;mso-position-vertical-relative:page;z-index:-251631616;mso-width-relative:page;mso-height-relative:page;" filled="f" stroked="t" coordsize="6617334,1" o:gfxdata="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tLrGn2gAA&#10;AA0BAAAPAAAAAAAAAAEAIAAAACIAAABkcnMvZG93bnJldi54bWxQSwECFAAUAAAACACHTuJArfBY&#10;khwCAACGBAAADgAAAAAAAAABACAAAAApAQAAZHJzL2Uyb0RvYy54bWxQSwUGAAAAAAYABgBZAQAA&#10;twUAAAAA&#10;" path="m0,0l6617334,0e">
              <v:fill on="f" focussize="0,0"/>
              <v:stroke weight="2pt" color="#000000" joinstyle="round"/>
              <v:imagedata o:title=""/>
              <o:lock v:ext="edit" aspectratio="f"/>
              <v:textbox inset="0mm,0mm,0mm,0mm"/>
            </v:shape>
          </w:pict>
        </mc:Fallback>
      </mc:AlternateContent>
    </w:r>
    <w:r>
      <w:rPr>
        <w:sz w:val="20"/>
      </w:rPr>
      <mc:AlternateContent>
        <mc:Choice Requires="wps">
          <w:drawing>
            <wp:anchor distT="0" distB="0" distL="0" distR="0" simplePos="0" relativeHeight="251683840" behindDoc="1" locked="0" layoutInCell="1" allowOverlap="1">
              <wp:simplePos x="0" y="0"/>
              <wp:positionH relativeFrom="page">
                <wp:posOffset>8211185</wp:posOffset>
              </wp:positionH>
              <wp:positionV relativeFrom="page">
                <wp:posOffset>997585</wp:posOffset>
              </wp:positionV>
              <wp:extent cx="6617335" cy="1270"/>
              <wp:effectExtent l="0" t="0" r="0" b="0"/>
              <wp:wrapNone/>
              <wp:docPr id="15" name="Graphic 15"/>
              <wp:cNvGraphicFramePr/>
              <a:graphic xmlns:a="http://schemas.openxmlformats.org/drawingml/2006/main">
                <a:graphicData uri="http://schemas.microsoft.com/office/word/2010/wordprocessingShape">
                  <wps:wsp>
                    <wps:cNvSpPr/>
                    <wps:spPr>
                      <a:xfrm>
                        <a:off x="0" y="0"/>
                        <a:ext cx="6617334" cy="1270"/>
                      </a:xfrm>
                      <a:custGeom>
                        <a:avLst/>
                        <a:gdLst/>
                        <a:ahLst/>
                        <a:cxnLst/>
                        <a:rect l="l" t="t" r="r" b="b"/>
                        <a:pathLst>
                          <a:path w="6617334">
                            <a:moveTo>
                              <a:pt x="0" y="0"/>
                            </a:moveTo>
                            <a:lnTo>
                              <a:pt x="6617334" y="0"/>
                            </a:lnTo>
                          </a:path>
                        </a:pathLst>
                      </a:custGeom>
                      <a:ln w="25400">
                        <a:solidFill>
                          <a:srgbClr val="000000"/>
                        </a:solidFill>
                        <a:prstDash val="solid"/>
                      </a:ln>
                    </wps:spPr>
                    <wps:bodyPr wrap="square" lIns="0" tIns="0" rIns="0" bIns="0" rtlCol="0">
                      <a:noAutofit/>
                    </wps:bodyPr>
                  </wps:wsp>
                </a:graphicData>
              </a:graphic>
            </wp:anchor>
          </w:drawing>
        </mc:Choice>
        <mc:Fallback>
          <w:pict>
            <v:shape id="Graphic 15" o:spid="_x0000_s1026" o:spt="100" style="position:absolute;left:0pt;margin-left:646.55pt;margin-top:78.55pt;height:0.1pt;width:521.05pt;mso-position-horizontal-relative:page;mso-position-vertical-relative:page;z-index:-251632640;mso-width-relative:page;mso-height-relative:page;" filled="f" stroked="t" coordsize="6617334,1" o:gfxdata="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d/lkDZAAAADQEAAA8AAAAA&#10;AAAAAQAgAAAAIgAAAGRycy9kb3ducmV2LnhtbFBLAQIUABQAAAAIAIdO4kBXjbNiEwIAAH0EAAAO&#10;AAAAAAAAAAEAIAAAACgBAABkcnMvZTJvRG9jLnhtbFBLBQYAAAAABgAGAFkBAACtBQAAAAA=&#10;" path="m0,0l6617334,0e">
              <v:fill on="f" focussize="0,0"/>
              <v:stroke weight="2pt" color="#000000" joinstyle="round"/>
              <v:imagedata o:title=""/>
              <o:lock v:ext="edit" aspectratio="f"/>
              <v:textbox inset="0mm,0mm,0mm,0mm"/>
            </v:shape>
          </w:pict>
        </mc:Fallback>
      </mc:AlternateContent>
    </w:r>
    <w:r>
      <w:rPr>
        <w:rFonts w:ascii="Times New Roman" w:hAnsi="Times New Roman"/>
        <w:b/>
        <w:sz w:val="18"/>
        <w:szCs w:val="18"/>
        <w:lang w:val="pt-BR"/>
      </w:rPr>
      <w:drawing>
        <wp:inline distT="0" distB="0" distL="114300" distR="114300">
          <wp:extent cx="4929505" cy="911225"/>
          <wp:effectExtent l="0" t="0" r="4445" b="3175"/>
          <wp:docPr id="49" name="Imagem 49" descr="MEIO AMBIENTE HO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m 49" descr="MEIO AMBIENTE HOR (1)"/>
                  <pic:cNvPicPr>
                    <a:picLocks noChangeAspect="1"/>
                  </pic:cNvPicPr>
                </pic:nvPicPr>
                <pic:blipFill>
                  <a:blip r:embed="rId1"/>
                  <a:stretch>
                    <a:fillRect/>
                  </a:stretch>
                </pic:blipFill>
                <pic:spPr>
                  <a:xfrm>
                    <a:off x="0" y="0"/>
                    <a:ext cx="4929505" cy="911225"/>
                  </a:xfrm>
                  <a:prstGeom prst="rect">
                    <a:avLst/>
                  </a:prstGeom>
                </pic:spPr>
              </pic:pic>
            </a:graphicData>
          </a:graphic>
        </wp:inline>
      </w:drawing>
    </w:r>
  </w:p>
  <w:p w14:paraId="7CCBAAD6">
    <w:pPr>
      <w:pStyle w:val="6"/>
      <w:spacing w:line="14" w:lineRule="auto"/>
      <w:jc w:val="left"/>
      <w:rPr>
        <w:sz w:val="20"/>
      </w:rPr>
    </w:pPr>
    <w:r>
      <w:rPr>
        <w:sz w:val="20"/>
      </w:rPr>
      <mc:AlternateContent>
        <mc:Choice Requires="wps">
          <w:drawing>
            <wp:anchor distT="0" distB="0" distL="0" distR="0" simplePos="0" relativeHeight="251669504" behindDoc="1" locked="0" layoutInCell="1" allowOverlap="1">
              <wp:simplePos x="0" y="0"/>
              <wp:positionH relativeFrom="page">
                <wp:posOffset>1165225</wp:posOffset>
              </wp:positionH>
              <wp:positionV relativeFrom="page">
                <wp:posOffset>397510</wp:posOffset>
              </wp:positionV>
              <wp:extent cx="2136775" cy="415925"/>
              <wp:effectExtent l="0" t="0" r="0" b="0"/>
              <wp:wrapNone/>
              <wp:docPr id="16" name="Textbox 16"/>
              <wp:cNvGraphicFramePr/>
              <a:graphic xmlns:a="http://schemas.openxmlformats.org/drawingml/2006/main">
                <a:graphicData uri="http://schemas.microsoft.com/office/word/2010/wordprocessingShape">
                  <wps:wsp>
                    <wps:cNvSpPr txBox="1"/>
                    <wps:spPr>
                      <a:xfrm>
                        <a:off x="0" y="0"/>
                        <a:ext cx="2136775" cy="415925"/>
                      </a:xfrm>
                      <a:prstGeom prst="rect">
                        <a:avLst/>
                      </a:prstGeom>
                    </wps:spPr>
                    <wps:txbx>
                      <w:txbxContent>
                        <w:p w14:paraId="4B5DAF13">
                          <w:pPr>
                            <w:spacing w:before="12"/>
                            <w:ind w:right="18"/>
                            <w:jc w:val="left"/>
                            <w:rPr>
                              <w:b/>
                              <w:sz w:val="18"/>
                            </w:rPr>
                          </w:pPr>
                        </w:p>
                      </w:txbxContent>
                    </wps:txbx>
                    <wps:bodyPr wrap="square" lIns="0" tIns="0" rIns="0" bIns="0" rtlCol="0">
                      <a:noAutofit/>
                    </wps:bodyPr>
                  </wps:wsp>
                </a:graphicData>
              </a:graphic>
            </wp:anchor>
          </w:drawing>
        </mc:Choice>
        <mc:Fallback>
          <w:pict>
            <v:shape id="Textbox 16" o:spid="_x0000_s1026" o:spt="202" type="#_x0000_t202" style="position:absolute;left:0pt;margin-left:91.75pt;margin-top:31.3pt;height:32.75pt;width:168.25pt;mso-position-horizontal-relative:page;mso-position-vertical-relative:page;z-index:-251646976;mso-width-relative:page;mso-height-relative:page;" filled="f" stroked="f" coordsize="21600,21600" o:gfxdata="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xXNKdcAAAAKAQAADwAAAAAAAAABACAAAAAiAAAAZHJzL2Rvd25yZXYueG1sUEsBAhQAFAAAAAgA&#10;h07iQIqaBzu0AQAAdgMAAA4AAAAAAAAAAQAgAAAAJgEAAGRycy9lMm9Eb2MueG1sUEsFBgAAAAAG&#10;AAYAWQEAAEwFAAAAAA==&#10;">
              <v:fill on="f" focussize="0,0"/>
              <v:stroke on="f"/>
              <v:imagedata o:title=""/>
              <o:lock v:ext="edit" aspectratio="f"/>
              <v:textbox inset="0mm,0mm,0mm,0mm">
                <w:txbxContent>
                  <w:p w14:paraId="4B5DAF13">
                    <w:pPr>
                      <w:spacing w:before="12"/>
                      <w:ind w:right="18"/>
                      <w:jc w:val="left"/>
                      <w:rPr>
                        <w:b/>
                        <w:sz w:val="18"/>
                      </w:rPr>
                    </w:pP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F9320">
    <w:pPr>
      <w:pStyle w:val="7"/>
      <w:ind w:left="1416"/>
      <w:jc w:val="center"/>
      <w:rPr>
        <w:rFonts w:ascii="Times New Roman" w:hAnsi="Times New Roman"/>
        <w:b/>
        <w:sz w:val="18"/>
        <w:szCs w:val="18"/>
        <w:lang w:val="pt-BR"/>
      </w:rPr>
    </w:pPr>
    <w:r>
      <w:rPr>
        <w:sz w:val="20"/>
      </w:rPr>
      <mc:AlternateContent>
        <mc:Choice Requires="wps">
          <w:drawing>
            <wp:anchor distT="0" distB="0" distL="0" distR="0" simplePos="0" relativeHeight="251686912" behindDoc="1" locked="0" layoutInCell="1" allowOverlap="1">
              <wp:simplePos x="0" y="0"/>
              <wp:positionH relativeFrom="page">
                <wp:posOffset>8115935</wp:posOffset>
              </wp:positionH>
              <wp:positionV relativeFrom="page">
                <wp:posOffset>826135</wp:posOffset>
              </wp:positionV>
              <wp:extent cx="754380" cy="76200"/>
              <wp:effectExtent l="0" t="12700" r="7620" b="0"/>
              <wp:wrapNone/>
              <wp:docPr id="51" name="Graphic 2"/>
              <wp:cNvGraphicFramePr/>
              <a:graphic xmlns:a="http://schemas.openxmlformats.org/drawingml/2006/main">
                <a:graphicData uri="http://schemas.microsoft.com/office/word/2010/wordprocessingShape">
                  <wps:wsp>
                    <wps:cNvSpPr/>
                    <wps:spPr>
                      <a:xfrm flipH="1">
                        <a:off x="0" y="0"/>
                        <a:ext cx="754380" cy="76200"/>
                      </a:xfrm>
                      <a:custGeom>
                        <a:avLst/>
                        <a:gdLst/>
                        <a:ahLst/>
                        <a:cxnLst/>
                        <a:rect l="l" t="t" r="r" b="b"/>
                        <a:pathLst>
                          <a:path w="6617334">
                            <a:moveTo>
                              <a:pt x="0" y="0"/>
                            </a:moveTo>
                            <a:lnTo>
                              <a:pt x="6617334" y="0"/>
                            </a:lnTo>
                          </a:path>
                        </a:pathLst>
                      </a:custGeom>
                      <a:ln w="25400">
                        <a:solidFill>
                          <a:srgbClr val="000000"/>
                        </a:solidFill>
                        <a:prstDash val="solid"/>
                      </a:ln>
                    </wps:spPr>
                    <wps:bodyPr wrap="square" lIns="0" tIns="0" rIns="0" bIns="0" rtlCol="0">
                      <a:noAutofit/>
                    </wps:bodyPr>
                  </wps:wsp>
                </a:graphicData>
              </a:graphic>
            </wp:anchor>
          </w:drawing>
        </mc:Choice>
        <mc:Fallback>
          <w:pict>
            <v:shape id="Graphic 2" o:spid="_x0000_s1026" o:spt="100" style="position:absolute;left:0pt;flip:x;margin-left:639.05pt;margin-top:65.05pt;height:6pt;width:59.4pt;mso-position-horizontal-relative:page;mso-position-vertical-relative:page;z-index:-251629568;mso-width-relative:page;mso-height-relative:page;" filled="f" stroked="t" coordsize="6617334,1" o:gfxdata="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Z0W8d2gAA&#10;AA0BAAAPAAAAAAAAAAEAIAAAACIAAABkcnMvZG93bnJldi54bWxQSwECFAAUAAAACACHTuJAIV1I&#10;mhwCAACGBAAADgAAAAAAAAABACAAAAApAQAAZHJzL2Uyb0RvYy54bWxQSwUGAAAAAAYABgBZAQAA&#10;twUAAAAA&#10;" path="m0,0l6617334,0e">
              <v:fill on="f" focussize="0,0"/>
              <v:stroke weight="2pt" color="#000000" joinstyle="round"/>
              <v:imagedata o:title=""/>
              <o:lock v:ext="edit" aspectratio="f"/>
              <v:textbox inset="0mm,0mm,0mm,0mm"/>
            </v:shape>
          </w:pict>
        </mc:Fallback>
      </mc:AlternateContent>
    </w:r>
    <w:r>
      <w:rPr>
        <w:sz w:val="20"/>
      </w:rPr>
      <mc:AlternateContent>
        <mc:Choice Requires="wps">
          <w:drawing>
            <wp:anchor distT="0" distB="0" distL="0" distR="0" simplePos="0" relativeHeight="251685888" behindDoc="1" locked="0" layoutInCell="1" allowOverlap="1">
              <wp:simplePos x="0" y="0"/>
              <wp:positionH relativeFrom="page">
                <wp:posOffset>8510905</wp:posOffset>
              </wp:positionH>
              <wp:positionV relativeFrom="page">
                <wp:posOffset>635635</wp:posOffset>
              </wp:positionV>
              <wp:extent cx="6617335" cy="1270"/>
              <wp:effectExtent l="0" t="12700" r="12065" b="14605"/>
              <wp:wrapNone/>
              <wp:docPr id="52" name="Graphic 15"/>
              <wp:cNvGraphicFramePr/>
              <a:graphic xmlns:a="http://schemas.openxmlformats.org/drawingml/2006/main">
                <a:graphicData uri="http://schemas.microsoft.com/office/word/2010/wordprocessingShape">
                  <wps:wsp>
                    <wps:cNvSpPr/>
                    <wps:spPr>
                      <a:xfrm>
                        <a:off x="0" y="0"/>
                        <a:ext cx="6617334" cy="1270"/>
                      </a:xfrm>
                      <a:custGeom>
                        <a:avLst/>
                        <a:gdLst/>
                        <a:ahLst/>
                        <a:cxnLst/>
                        <a:rect l="l" t="t" r="r" b="b"/>
                        <a:pathLst>
                          <a:path w="6617334">
                            <a:moveTo>
                              <a:pt x="0" y="0"/>
                            </a:moveTo>
                            <a:lnTo>
                              <a:pt x="6617334" y="0"/>
                            </a:lnTo>
                          </a:path>
                        </a:pathLst>
                      </a:custGeom>
                      <a:ln w="25400">
                        <a:solidFill>
                          <a:srgbClr val="000000"/>
                        </a:solidFill>
                        <a:prstDash val="solid"/>
                      </a:ln>
                    </wps:spPr>
                    <wps:bodyPr wrap="square" lIns="0" tIns="0" rIns="0" bIns="0" rtlCol="0">
                      <a:noAutofit/>
                    </wps:bodyPr>
                  </wps:wsp>
                </a:graphicData>
              </a:graphic>
            </wp:anchor>
          </w:drawing>
        </mc:Choice>
        <mc:Fallback>
          <w:pict>
            <v:shape id="Graphic 15" o:spid="_x0000_s1026" o:spt="100" style="position:absolute;left:0pt;margin-left:670.15pt;margin-top:50.05pt;height:0.1pt;width:521.05pt;mso-position-horizontal-relative:page;mso-position-vertical-relative:page;z-index:-251630592;mso-width-relative:page;mso-height-relative:page;" filled="f" stroked="t" coordsize="6617334,1" o:gfxdata="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gSaqE2QAAAA0BAAAPAAAA&#10;AAAAAAEAIAAAACIAAABkcnMvZG93bnJldi54bWxQSwECFAAUAAAACACHTuJAUFSbVhQCAAB9BAAA&#10;DgAAAAAAAAABACAAAAAoAQAAZHJzL2Uyb0RvYy54bWxQSwUGAAAAAAYABgBZAQAArgUAAAAA&#10;" path="m0,0l6617334,0e">
              <v:fill on="f" focussize="0,0"/>
              <v:stroke weight="2pt" color="#000000" joinstyle="round"/>
              <v:imagedata o:title=""/>
              <o:lock v:ext="edit" aspectratio="f"/>
              <v:textbox inset="0mm,0mm,0mm,0mm"/>
            </v:shape>
          </w:pict>
        </mc:Fallback>
      </mc:AlternateContent>
    </w:r>
    <w:r>
      <w:rPr>
        <w:rFonts w:ascii="Times New Roman" w:hAnsi="Times New Roman"/>
        <w:b/>
        <w:sz w:val="18"/>
        <w:szCs w:val="18"/>
        <w:lang w:val="pt-BR"/>
      </w:rPr>
      <w:drawing>
        <wp:inline distT="0" distB="0" distL="114300" distR="114300">
          <wp:extent cx="4929505" cy="911225"/>
          <wp:effectExtent l="0" t="0" r="4445" b="3175"/>
          <wp:docPr id="53" name="Imagem 53" descr="MEIO AMBIENTE HO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m 53" descr="MEIO AMBIENTE HOR (1)"/>
                  <pic:cNvPicPr>
                    <a:picLocks noChangeAspect="1"/>
                  </pic:cNvPicPr>
                </pic:nvPicPr>
                <pic:blipFill>
                  <a:blip r:embed="rId1"/>
                  <a:stretch>
                    <a:fillRect/>
                  </a:stretch>
                </pic:blipFill>
                <pic:spPr>
                  <a:xfrm>
                    <a:off x="0" y="0"/>
                    <a:ext cx="4929505" cy="911225"/>
                  </a:xfrm>
                  <a:prstGeom prst="rect">
                    <a:avLst/>
                  </a:prstGeom>
                </pic:spPr>
              </pic:pic>
            </a:graphicData>
          </a:graphic>
        </wp:inline>
      </w:drawing>
    </w:r>
  </w:p>
  <w:p w14:paraId="509E09B0">
    <w:pPr>
      <w:pStyle w:val="6"/>
      <w:spacing w:line="14" w:lineRule="auto"/>
      <w:jc w:val="left"/>
      <w:rPr>
        <w:sz w:val="20"/>
      </w:rPr>
    </w:pPr>
    <w:r>
      <w:rPr>
        <w:sz w:val="20"/>
      </w:rPr>
      <mc:AlternateContent>
        <mc:Choice Requires="wps">
          <w:drawing>
            <wp:anchor distT="0" distB="0" distL="0" distR="0" simplePos="0" relativeHeight="251670528" behindDoc="1" locked="0" layoutInCell="1" allowOverlap="1">
              <wp:simplePos x="0" y="0"/>
              <wp:positionH relativeFrom="page">
                <wp:posOffset>1165225</wp:posOffset>
              </wp:positionH>
              <wp:positionV relativeFrom="page">
                <wp:posOffset>397510</wp:posOffset>
              </wp:positionV>
              <wp:extent cx="2136775" cy="415925"/>
              <wp:effectExtent l="0" t="0" r="0" b="0"/>
              <wp:wrapNone/>
              <wp:docPr id="28" name="Textbox 28"/>
              <wp:cNvGraphicFramePr/>
              <a:graphic xmlns:a="http://schemas.openxmlformats.org/drawingml/2006/main">
                <a:graphicData uri="http://schemas.microsoft.com/office/word/2010/wordprocessingShape">
                  <wps:wsp>
                    <wps:cNvSpPr txBox="1"/>
                    <wps:spPr>
                      <a:xfrm>
                        <a:off x="0" y="0"/>
                        <a:ext cx="2136775" cy="415925"/>
                      </a:xfrm>
                      <a:prstGeom prst="rect">
                        <a:avLst/>
                      </a:prstGeom>
                    </wps:spPr>
                    <wps:txbx>
                      <w:txbxContent>
                        <w:p w14:paraId="2C448361">
                          <w:pPr>
                            <w:spacing w:before="12"/>
                            <w:ind w:right="18"/>
                            <w:jc w:val="left"/>
                            <w:rPr>
                              <w:b/>
                              <w:sz w:val="18"/>
                            </w:rPr>
                          </w:pPr>
                        </w:p>
                      </w:txbxContent>
                    </wps:txbx>
                    <wps:bodyPr wrap="square" lIns="0" tIns="0" rIns="0" bIns="0" rtlCol="0">
                      <a:noAutofit/>
                    </wps:bodyPr>
                  </wps:wsp>
                </a:graphicData>
              </a:graphic>
            </wp:anchor>
          </w:drawing>
        </mc:Choice>
        <mc:Fallback>
          <w:pict>
            <v:shape id="Textbox 28" o:spid="_x0000_s1026" o:spt="202" type="#_x0000_t202" style="position:absolute;left:0pt;margin-left:91.75pt;margin-top:31.3pt;height:32.75pt;width:168.25pt;mso-position-horizontal-relative:page;mso-position-vertical-relative:page;z-index:-251645952;mso-width-relative:page;mso-height-relative:page;" filled="f" stroked="f" coordsize="21600,21600" o:gfxdata="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xXNKdcAAAAKAQAADwAAAAAAAAABACAAAAAiAAAAZHJzL2Rvd25yZXYueG1sUEsBAhQAFAAAAAgA&#10;h07iQGaZTk20AQAAdgMAAA4AAAAAAAAAAQAgAAAAJgEAAGRycy9lMm9Eb2MueG1sUEsFBgAAAAAG&#10;AAYAWQEAAEwFAAAAAA==&#10;">
              <v:fill on="f" focussize="0,0"/>
              <v:stroke on="f"/>
              <v:imagedata o:title=""/>
              <o:lock v:ext="edit" aspectratio="f"/>
              <v:textbox inset="0mm,0mm,0mm,0mm">
                <w:txbxContent>
                  <w:p w14:paraId="2C448361">
                    <w:pPr>
                      <w:spacing w:before="12"/>
                      <w:ind w:right="18"/>
                      <w:jc w:val="left"/>
                      <w:rPr>
                        <w:b/>
                        <w:sz w:val="18"/>
                      </w:rPr>
                    </w:pP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33B0B">
    <w:pPr>
      <w:pStyle w:val="7"/>
      <w:ind w:left="1416"/>
      <w:jc w:val="center"/>
      <w:rPr>
        <w:rFonts w:ascii="Times New Roman" w:hAnsi="Times New Roman"/>
        <w:b/>
        <w:sz w:val="18"/>
        <w:szCs w:val="18"/>
        <w:lang w:val="pt-BR"/>
      </w:rPr>
    </w:pPr>
    <w:r>
      <w:rPr>
        <w:sz w:val="20"/>
      </w:rPr>
      <mc:AlternateContent>
        <mc:Choice Requires="wps">
          <w:drawing>
            <wp:anchor distT="0" distB="0" distL="0" distR="0" simplePos="0" relativeHeight="251688960" behindDoc="1" locked="0" layoutInCell="1" allowOverlap="1">
              <wp:simplePos x="0" y="0"/>
              <wp:positionH relativeFrom="page">
                <wp:posOffset>8725535</wp:posOffset>
              </wp:positionH>
              <wp:positionV relativeFrom="page">
                <wp:posOffset>892810</wp:posOffset>
              </wp:positionV>
              <wp:extent cx="754380" cy="76200"/>
              <wp:effectExtent l="0" t="12700" r="7620" b="0"/>
              <wp:wrapNone/>
              <wp:docPr id="54" name="Graphic 2"/>
              <wp:cNvGraphicFramePr/>
              <a:graphic xmlns:a="http://schemas.openxmlformats.org/drawingml/2006/main">
                <a:graphicData uri="http://schemas.microsoft.com/office/word/2010/wordprocessingShape">
                  <wps:wsp>
                    <wps:cNvSpPr/>
                    <wps:spPr>
                      <a:xfrm flipH="1">
                        <a:off x="0" y="0"/>
                        <a:ext cx="754380" cy="76200"/>
                      </a:xfrm>
                      <a:custGeom>
                        <a:avLst/>
                        <a:gdLst/>
                        <a:ahLst/>
                        <a:cxnLst/>
                        <a:rect l="l" t="t" r="r" b="b"/>
                        <a:pathLst>
                          <a:path w="6617334">
                            <a:moveTo>
                              <a:pt x="0" y="0"/>
                            </a:moveTo>
                            <a:lnTo>
                              <a:pt x="6617334" y="0"/>
                            </a:lnTo>
                          </a:path>
                        </a:pathLst>
                      </a:custGeom>
                      <a:ln w="25400">
                        <a:solidFill>
                          <a:srgbClr val="000000"/>
                        </a:solidFill>
                        <a:prstDash val="solid"/>
                      </a:ln>
                    </wps:spPr>
                    <wps:bodyPr wrap="square" lIns="0" tIns="0" rIns="0" bIns="0" rtlCol="0">
                      <a:noAutofit/>
                    </wps:bodyPr>
                  </wps:wsp>
                </a:graphicData>
              </a:graphic>
            </wp:anchor>
          </w:drawing>
        </mc:Choice>
        <mc:Fallback>
          <w:pict>
            <v:shape id="Graphic 2" o:spid="_x0000_s1026" o:spt="100" style="position:absolute;left:0pt;flip:x;margin-left:687.05pt;margin-top:70.3pt;height:6pt;width:59.4pt;mso-position-horizontal-relative:page;mso-position-vertical-relative:page;z-index:-251627520;mso-width-relative:page;mso-height-relative:page;" filled="f" stroked="t" coordsize="6617334,1" o:gfxdata="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PzcSANsA&#10;AAANAQAADwAAAAAAAAABACAAAAAiAAAAZHJzL2Rvd25yZXYueG1sUEsBAhQAFAAAAAgAh07iQJ1G&#10;GrIcAgAAhgQAAA4AAAAAAAAAAQAgAAAAKgEAAGRycy9lMm9Eb2MueG1sUEsFBgAAAAAGAAYAWQEA&#10;ALgFAAAAAA==&#10;" path="m0,0l6617334,0e">
              <v:fill on="f" focussize="0,0"/>
              <v:stroke weight="2pt" color="#000000" joinstyle="round"/>
              <v:imagedata o:title=""/>
              <o:lock v:ext="edit" aspectratio="f"/>
              <v:textbox inset="0mm,0mm,0mm,0mm"/>
            </v:shape>
          </w:pict>
        </mc:Fallback>
      </mc:AlternateContent>
    </w:r>
    <w:r>
      <w:rPr>
        <w:sz w:val="20"/>
      </w:rPr>
      <mc:AlternateContent>
        <mc:Choice Requires="wps">
          <w:drawing>
            <wp:anchor distT="0" distB="0" distL="0" distR="0" simplePos="0" relativeHeight="251671552" behindDoc="1" locked="0" layoutInCell="1" allowOverlap="1">
              <wp:simplePos x="0" y="0"/>
              <wp:positionH relativeFrom="page">
                <wp:posOffset>9106535</wp:posOffset>
              </wp:positionH>
              <wp:positionV relativeFrom="page">
                <wp:posOffset>997585</wp:posOffset>
              </wp:positionV>
              <wp:extent cx="6617335" cy="1270"/>
              <wp:effectExtent l="0" t="0" r="0" b="0"/>
              <wp:wrapNone/>
              <wp:docPr id="34" name="Graphic 34"/>
              <wp:cNvGraphicFramePr/>
              <a:graphic xmlns:a="http://schemas.openxmlformats.org/drawingml/2006/main">
                <a:graphicData uri="http://schemas.microsoft.com/office/word/2010/wordprocessingShape">
                  <wps:wsp>
                    <wps:cNvSpPr/>
                    <wps:spPr>
                      <a:xfrm>
                        <a:off x="0" y="0"/>
                        <a:ext cx="6617334" cy="1270"/>
                      </a:xfrm>
                      <a:custGeom>
                        <a:avLst/>
                        <a:gdLst/>
                        <a:ahLst/>
                        <a:cxnLst/>
                        <a:rect l="l" t="t" r="r" b="b"/>
                        <a:pathLst>
                          <a:path w="6617334">
                            <a:moveTo>
                              <a:pt x="0" y="0"/>
                            </a:moveTo>
                            <a:lnTo>
                              <a:pt x="6617334" y="0"/>
                            </a:lnTo>
                          </a:path>
                        </a:pathLst>
                      </a:custGeom>
                      <a:ln w="25400">
                        <a:solidFill>
                          <a:srgbClr val="000000"/>
                        </a:solidFill>
                        <a:prstDash val="solid"/>
                      </a:ln>
                    </wps:spPr>
                    <wps:bodyPr wrap="square" lIns="0" tIns="0" rIns="0" bIns="0" rtlCol="0">
                      <a:noAutofit/>
                    </wps:bodyPr>
                  </wps:wsp>
                </a:graphicData>
              </a:graphic>
            </wp:anchor>
          </w:drawing>
        </mc:Choice>
        <mc:Fallback>
          <w:pict>
            <v:shape id="Graphic 34" o:spid="_x0000_s1026" o:spt="100" style="position:absolute;left:0pt;margin-left:717.05pt;margin-top:78.55pt;height:0.1pt;width:521.05pt;mso-position-horizontal-relative:page;mso-position-vertical-relative:page;z-index:-251644928;mso-width-relative:page;mso-height-relative:page;" filled="f" stroked="t" coordsize="6617334,1" o:gfxdata="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0gncDXAAAACwEAAA8AAAAAAAAA&#10;AQAgAAAAIgAAAGRycy9kb3ducmV2LnhtbFBLAQIUABQAAAAIAIdO4kB4oWHIEgIAAH0EAAAOAAAA&#10;AAAAAAEAIAAAACYBAABkcnMvZTJvRG9jLnhtbFBLBQYAAAAABgAGAFkBAACqBQAAAAA=&#10;" path="m0,0l6617334,0e">
              <v:fill on="f" focussize="0,0"/>
              <v:stroke weight="2pt" color="#000000" joinstyle="round"/>
              <v:imagedata o:title=""/>
              <o:lock v:ext="edit" aspectratio="f"/>
              <v:textbox inset="0mm,0mm,0mm,0mm"/>
            </v:shape>
          </w:pict>
        </mc:Fallback>
      </mc:AlternateContent>
    </w:r>
    <w:r>
      <w:rPr>
        <w:sz w:val="20"/>
      </w:rPr>
      <mc:AlternateContent>
        <mc:Choice Requires="wps">
          <w:drawing>
            <wp:anchor distT="0" distB="0" distL="0" distR="0" simplePos="0" relativeHeight="251687936" behindDoc="1" locked="0" layoutInCell="1" allowOverlap="1">
              <wp:simplePos x="0" y="0"/>
              <wp:positionH relativeFrom="page">
                <wp:posOffset>8872855</wp:posOffset>
              </wp:positionH>
              <wp:positionV relativeFrom="page">
                <wp:posOffset>673735</wp:posOffset>
              </wp:positionV>
              <wp:extent cx="6617335" cy="1270"/>
              <wp:effectExtent l="0" t="12700" r="12065" b="14605"/>
              <wp:wrapNone/>
              <wp:docPr id="55" name="Graphic 15"/>
              <wp:cNvGraphicFramePr/>
              <a:graphic xmlns:a="http://schemas.openxmlformats.org/drawingml/2006/main">
                <a:graphicData uri="http://schemas.microsoft.com/office/word/2010/wordprocessingShape">
                  <wps:wsp>
                    <wps:cNvSpPr/>
                    <wps:spPr>
                      <a:xfrm>
                        <a:off x="0" y="0"/>
                        <a:ext cx="6617334" cy="1270"/>
                      </a:xfrm>
                      <a:custGeom>
                        <a:avLst/>
                        <a:gdLst/>
                        <a:ahLst/>
                        <a:cxnLst/>
                        <a:rect l="l" t="t" r="r" b="b"/>
                        <a:pathLst>
                          <a:path w="6617334">
                            <a:moveTo>
                              <a:pt x="0" y="0"/>
                            </a:moveTo>
                            <a:lnTo>
                              <a:pt x="6617334" y="0"/>
                            </a:lnTo>
                          </a:path>
                        </a:pathLst>
                      </a:custGeom>
                      <a:ln w="25400">
                        <a:solidFill>
                          <a:srgbClr val="000000"/>
                        </a:solidFill>
                        <a:prstDash val="solid"/>
                      </a:ln>
                    </wps:spPr>
                    <wps:bodyPr wrap="square" lIns="0" tIns="0" rIns="0" bIns="0" rtlCol="0">
                      <a:noAutofit/>
                    </wps:bodyPr>
                  </wps:wsp>
                </a:graphicData>
              </a:graphic>
            </wp:anchor>
          </w:drawing>
        </mc:Choice>
        <mc:Fallback>
          <w:pict>
            <v:shape id="Graphic 15" o:spid="_x0000_s1026" o:spt="100" style="position:absolute;left:0pt;margin-left:698.65pt;margin-top:53.05pt;height:0.1pt;width:521.05pt;mso-position-horizontal-relative:page;mso-position-vertical-relative:page;z-index:-251628544;mso-width-relative:page;mso-height-relative:page;" filled="f" stroked="t" coordsize="6617334,1" o:gfxdata="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NJYj7doAAAANAQAADwAA&#10;AAAAAAABACAAAAAiAAAAZHJzL2Rvd25yZXYueG1sUEsBAhQAFAAAAAgAh07iQEni87UUAgAAfQQA&#10;AA4AAAAAAAAAAQAgAAAAKQEAAGRycy9lMm9Eb2MueG1sUEsFBgAAAAAGAAYAWQEAAK8FAAAAAA==&#10;" path="m0,0l6617334,0e">
              <v:fill on="f" focussize="0,0"/>
              <v:stroke weight="2pt" color="#000000" joinstyle="round"/>
              <v:imagedata o:title=""/>
              <o:lock v:ext="edit" aspectratio="f"/>
              <v:textbox inset="0mm,0mm,0mm,0mm"/>
            </v:shape>
          </w:pict>
        </mc:Fallback>
      </mc:AlternateContent>
    </w:r>
    <w:r>
      <w:rPr>
        <w:rFonts w:ascii="Times New Roman" w:hAnsi="Times New Roman"/>
        <w:b/>
        <w:sz w:val="18"/>
        <w:szCs w:val="18"/>
        <w:lang w:val="pt-BR"/>
      </w:rPr>
      <w:drawing>
        <wp:inline distT="0" distB="0" distL="114300" distR="114300">
          <wp:extent cx="4929505" cy="911225"/>
          <wp:effectExtent l="0" t="0" r="4445" b="3175"/>
          <wp:docPr id="56" name="Imagem 56" descr="MEIO AMBIENTE HO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m 56" descr="MEIO AMBIENTE HOR (1)"/>
                  <pic:cNvPicPr>
                    <a:picLocks noChangeAspect="1"/>
                  </pic:cNvPicPr>
                </pic:nvPicPr>
                <pic:blipFill>
                  <a:blip r:embed="rId1"/>
                  <a:stretch>
                    <a:fillRect/>
                  </a:stretch>
                </pic:blipFill>
                <pic:spPr>
                  <a:xfrm>
                    <a:off x="0" y="0"/>
                    <a:ext cx="4929505" cy="911225"/>
                  </a:xfrm>
                  <a:prstGeom prst="rect">
                    <a:avLst/>
                  </a:prstGeom>
                </pic:spPr>
              </pic:pic>
            </a:graphicData>
          </a:graphic>
        </wp:inline>
      </w:drawing>
    </w:r>
  </w:p>
  <w:p w14:paraId="5E673A0D">
    <w:pPr>
      <w:pStyle w:val="6"/>
      <w:spacing w:line="14" w:lineRule="auto"/>
      <w:jc w:val="left"/>
      <w:rPr>
        <w:sz w:val="20"/>
      </w:rPr>
    </w:pPr>
    <w:r>
      <w:rPr>
        <w:sz w:val="20"/>
      </w:rPr>
      <mc:AlternateContent>
        <mc:Choice Requires="wps">
          <w:drawing>
            <wp:anchor distT="0" distB="0" distL="0" distR="0" simplePos="0" relativeHeight="251671552" behindDoc="1" locked="0" layoutInCell="1" allowOverlap="1">
              <wp:simplePos x="0" y="0"/>
              <wp:positionH relativeFrom="page">
                <wp:posOffset>1165225</wp:posOffset>
              </wp:positionH>
              <wp:positionV relativeFrom="page">
                <wp:posOffset>397510</wp:posOffset>
              </wp:positionV>
              <wp:extent cx="2136775" cy="415925"/>
              <wp:effectExtent l="0" t="0" r="0" b="0"/>
              <wp:wrapNone/>
              <wp:docPr id="35" name="Textbox 35"/>
              <wp:cNvGraphicFramePr/>
              <a:graphic xmlns:a="http://schemas.openxmlformats.org/drawingml/2006/main">
                <a:graphicData uri="http://schemas.microsoft.com/office/word/2010/wordprocessingShape">
                  <wps:wsp>
                    <wps:cNvSpPr txBox="1"/>
                    <wps:spPr>
                      <a:xfrm>
                        <a:off x="0" y="0"/>
                        <a:ext cx="2136775" cy="415925"/>
                      </a:xfrm>
                      <a:prstGeom prst="rect">
                        <a:avLst/>
                      </a:prstGeom>
                    </wps:spPr>
                    <wps:txbx>
                      <w:txbxContent>
                        <w:p w14:paraId="6757D3C2">
                          <w:pPr>
                            <w:spacing w:before="12"/>
                            <w:ind w:left="20" w:right="18" w:firstLine="2"/>
                            <w:jc w:val="left"/>
                            <w:rPr>
                              <w:b/>
                              <w:sz w:val="18"/>
                            </w:rPr>
                          </w:pPr>
                        </w:p>
                      </w:txbxContent>
                    </wps:txbx>
                    <wps:bodyPr wrap="square" lIns="0" tIns="0" rIns="0" bIns="0" rtlCol="0">
                      <a:noAutofit/>
                    </wps:bodyPr>
                  </wps:wsp>
                </a:graphicData>
              </a:graphic>
            </wp:anchor>
          </w:drawing>
        </mc:Choice>
        <mc:Fallback>
          <w:pict>
            <v:shape id="Textbox 35" o:spid="_x0000_s1026" o:spt="202" type="#_x0000_t202" style="position:absolute;left:0pt;margin-left:91.75pt;margin-top:31.3pt;height:32.75pt;width:168.25pt;mso-position-horizontal-relative:page;mso-position-vertical-relative:page;z-index:-251644928;mso-width-relative:page;mso-height-relative:page;" filled="f" stroked="f" coordsize="21600,21600" o:gfxdata="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sVzSnXAAAACgEAAA8AAAAAAAAAAQAgAAAAIgAAAGRycy9kb3ducmV2LnhtbFBLAQIUABQAAAAI&#10;AIdO4kABX3YitQEAAHYDAAAOAAAAAAAAAAEAIAAAACYBAABkcnMvZTJvRG9jLnhtbFBLBQYAAAAA&#10;BgAGAFkBAABNBQAAAAA=&#10;">
              <v:fill on="f" focussize="0,0"/>
              <v:stroke on="f"/>
              <v:imagedata o:title=""/>
              <o:lock v:ext="edit" aspectratio="f"/>
              <v:textbox inset="0mm,0mm,0mm,0mm">
                <w:txbxContent>
                  <w:p w14:paraId="6757D3C2">
                    <w:pPr>
                      <w:spacing w:before="12"/>
                      <w:ind w:left="20" w:right="18" w:firstLine="2"/>
                      <w:jc w:val="left"/>
                      <w:rPr>
                        <w:b/>
                        <w:sz w:val="18"/>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61FADE"/>
    <w:multiLevelType w:val="multilevel"/>
    <w:tmpl w:val="8461FADE"/>
    <w:lvl w:ilvl="0" w:tentative="0">
      <w:start w:val="0"/>
      <w:numFmt w:val="bullet"/>
      <w:lvlText w:val=""/>
      <w:lvlJc w:val="left"/>
      <w:pPr>
        <w:ind w:left="460" w:hanging="360"/>
      </w:pPr>
      <w:rPr>
        <w:rFonts w:hint="default" w:ascii="Symbol" w:hAnsi="Symbol" w:eastAsia="Symbol" w:cs="Symbol"/>
        <w:b w:val="0"/>
        <w:bCs w:val="0"/>
        <w:i w:val="0"/>
        <w:iCs w:val="0"/>
        <w:spacing w:val="0"/>
        <w:w w:val="100"/>
        <w:sz w:val="24"/>
        <w:szCs w:val="24"/>
        <w:lang w:val="pt-PT" w:eastAsia="en-US" w:bidi="ar-SA"/>
      </w:rPr>
    </w:lvl>
    <w:lvl w:ilvl="1" w:tentative="0">
      <w:start w:val="0"/>
      <w:numFmt w:val="bullet"/>
      <w:lvlText w:val="•"/>
      <w:lvlJc w:val="left"/>
      <w:pPr>
        <w:ind w:left="1278" w:hanging="360"/>
      </w:pPr>
      <w:rPr>
        <w:rFonts w:hint="default"/>
        <w:lang w:val="pt-PT" w:eastAsia="en-US" w:bidi="ar-SA"/>
      </w:rPr>
    </w:lvl>
    <w:lvl w:ilvl="2" w:tentative="0">
      <w:start w:val="0"/>
      <w:numFmt w:val="bullet"/>
      <w:lvlText w:val="•"/>
      <w:lvlJc w:val="left"/>
      <w:pPr>
        <w:ind w:left="2096" w:hanging="360"/>
      </w:pPr>
      <w:rPr>
        <w:rFonts w:hint="default"/>
        <w:lang w:val="pt-PT" w:eastAsia="en-US" w:bidi="ar-SA"/>
      </w:rPr>
    </w:lvl>
    <w:lvl w:ilvl="3" w:tentative="0">
      <w:start w:val="0"/>
      <w:numFmt w:val="bullet"/>
      <w:lvlText w:val="•"/>
      <w:lvlJc w:val="left"/>
      <w:pPr>
        <w:ind w:left="2914" w:hanging="360"/>
      </w:pPr>
      <w:rPr>
        <w:rFonts w:hint="default"/>
        <w:lang w:val="pt-PT" w:eastAsia="en-US" w:bidi="ar-SA"/>
      </w:rPr>
    </w:lvl>
    <w:lvl w:ilvl="4" w:tentative="0">
      <w:start w:val="0"/>
      <w:numFmt w:val="bullet"/>
      <w:lvlText w:val="•"/>
      <w:lvlJc w:val="left"/>
      <w:pPr>
        <w:ind w:left="3732" w:hanging="360"/>
      </w:pPr>
      <w:rPr>
        <w:rFonts w:hint="default"/>
        <w:lang w:val="pt-PT" w:eastAsia="en-US" w:bidi="ar-SA"/>
      </w:rPr>
    </w:lvl>
    <w:lvl w:ilvl="5" w:tentative="0">
      <w:start w:val="0"/>
      <w:numFmt w:val="bullet"/>
      <w:lvlText w:val="•"/>
      <w:lvlJc w:val="left"/>
      <w:pPr>
        <w:ind w:left="4550" w:hanging="360"/>
      </w:pPr>
      <w:rPr>
        <w:rFonts w:hint="default"/>
        <w:lang w:val="pt-PT" w:eastAsia="en-US" w:bidi="ar-SA"/>
      </w:rPr>
    </w:lvl>
    <w:lvl w:ilvl="6" w:tentative="0">
      <w:start w:val="0"/>
      <w:numFmt w:val="bullet"/>
      <w:lvlText w:val="•"/>
      <w:lvlJc w:val="left"/>
      <w:pPr>
        <w:ind w:left="5368" w:hanging="360"/>
      </w:pPr>
      <w:rPr>
        <w:rFonts w:hint="default"/>
        <w:lang w:val="pt-PT" w:eastAsia="en-US" w:bidi="ar-SA"/>
      </w:rPr>
    </w:lvl>
    <w:lvl w:ilvl="7" w:tentative="0">
      <w:start w:val="0"/>
      <w:numFmt w:val="bullet"/>
      <w:lvlText w:val="•"/>
      <w:lvlJc w:val="left"/>
      <w:pPr>
        <w:ind w:left="6186" w:hanging="360"/>
      </w:pPr>
      <w:rPr>
        <w:rFonts w:hint="default"/>
        <w:lang w:val="pt-PT" w:eastAsia="en-US" w:bidi="ar-SA"/>
      </w:rPr>
    </w:lvl>
    <w:lvl w:ilvl="8" w:tentative="0">
      <w:start w:val="0"/>
      <w:numFmt w:val="bullet"/>
      <w:lvlText w:val="•"/>
      <w:lvlJc w:val="left"/>
      <w:pPr>
        <w:ind w:left="7004" w:hanging="360"/>
      </w:pPr>
      <w:rPr>
        <w:rFonts w:hint="default"/>
        <w:lang w:val="pt-PT" w:eastAsia="en-US" w:bidi="ar-SA"/>
      </w:rPr>
    </w:lvl>
  </w:abstractNum>
  <w:abstractNum w:abstractNumId="1">
    <w:nsid w:val="9239341B"/>
    <w:multiLevelType w:val="multilevel"/>
    <w:tmpl w:val="9239341B"/>
    <w:lvl w:ilvl="0" w:tentative="0">
      <w:start w:val="0"/>
      <w:numFmt w:val="bullet"/>
      <w:lvlText w:val="-"/>
      <w:lvlJc w:val="left"/>
      <w:pPr>
        <w:ind w:left="100" w:hanging="140"/>
      </w:pPr>
      <w:rPr>
        <w:rFonts w:hint="default" w:ascii="Times New Roman" w:hAnsi="Times New Roman" w:eastAsia="Times New Roman" w:cs="Times New Roman"/>
        <w:b w:val="0"/>
        <w:bCs w:val="0"/>
        <w:i w:val="0"/>
        <w:iCs w:val="0"/>
        <w:spacing w:val="0"/>
        <w:w w:val="100"/>
        <w:sz w:val="24"/>
        <w:szCs w:val="24"/>
        <w:lang w:val="pt-PT" w:eastAsia="en-US" w:bidi="ar-SA"/>
      </w:rPr>
    </w:lvl>
    <w:lvl w:ilvl="1" w:tentative="0">
      <w:start w:val="0"/>
      <w:numFmt w:val="bullet"/>
      <w:lvlText w:val="•"/>
      <w:lvlJc w:val="left"/>
      <w:pPr>
        <w:ind w:left="954" w:hanging="140"/>
      </w:pPr>
      <w:rPr>
        <w:rFonts w:hint="default"/>
        <w:lang w:val="pt-PT" w:eastAsia="en-US" w:bidi="ar-SA"/>
      </w:rPr>
    </w:lvl>
    <w:lvl w:ilvl="2" w:tentative="0">
      <w:start w:val="0"/>
      <w:numFmt w:val="bullet"/>
      <w:lvlText w:val="•"/>
      <w:lvlJc w:val="left"/>
      <w:pPr>
        <w:ind w:left="1808" w:hanging="140"/>
      </w:pPr>
      <w:rPr>
        <w:rFonts w:hint="default"/>
        <w:lang w:val="pt-PT" w:eastAsia="en-US" w:bidi="ar-SA"/>
      </w:rPr>
    </w:lvl>
    <w:lvl w:ilvl="3" w:tentative="0">
      <w:start w:val="0"/>
      <w:numFmt w:val="bullet"/>
      <w:lvlText w:val="•"/>
      <w:lvlJc w:val="left"/>
      <w:pPr>
        <w:ind w:left="2662" w:hanging="140"/>
      </w:pPr>
      <w:rPr>
        <w:rFonts w:hint="default"/>
        <w:lang w:val="pt-PT" w:eastAsia="en-US" w:bidi="ar-SA"/>
      </w:rPr>
    </w:lvl>
    <w:lvl w:ilvl="4" w:tentative="0">
      <w:start w:val="0"/>
      <w:numFmt w:val="bullet"/>
      <w:lvlText w:val="•"/>
      <w:lvlJc w:val="left"/>
      <w:pPr>
        <w:ind w:left="3516" w:hanging="140"/>
      </w:pPr>
      <w:rPr>
        <w:rFonts w:hint="default"/>
        <w:lang w:val="pt-PT" w:eastAsia="en-US" w:bidi="ar-SA"/>
      </w:rPr>
    </w:lvl>
    <w:lvl w:ilvl="5" w:tentative="0">
      <w:start w:val="0"/>
      <w:numFmt w:val="bullet"/>
      <w:lvlText w:val="•"/>
      <w:lvlJc w:val="left"/>
      <w:pPr>
        <w:ind w:left="4370" w:hanging="140"/>
      </w:pPr>
      <w:rPr>
        <w:rFonts w:hint="default"/>
        <w:lang w:val="pt-PT" w:eastAsia="en-US" w:bidi="ar-SA"/>
      </w:rPr>
    </w:lvl>
    <w:lvl w:ilvl="6" w:tentative="0">
      <w:start w:val="0"/>
      <w:numFmt w:val="bullet"/>
      <w:lvlText w:val="•"/>
      <w:lvlJc w:val="left"/>
      <w:pPr>
        <w:ind w:left="5224" w:hanging="140"/>
      </w:pPr>
      <w:rPr>
        <w:rFonts w:hint="default"/>
        <w:lang w:val="pt-PT" w:eastAsia="en-US" w:bidi="ar-SA"/>
      </w:rPr>
    </w:lvl>
    <w:lvl w:ilvl="7" w:tentative="0">
      <w:start w:val="0"/>
      <w:numFmt w:val="bullet"/>
      <w:lvlText w:val="•"/>
      <w:lvlJc w:val="left"/>
      <w:pPr>
        <w:ind w:left="6078" w:hanging="140"/>
      </w:pPr>
      <w:rPr>
        <w:rFonts w:hint="default"/>
        <w:lang w:val="pt-PT" w:eastAsia="en-US" w:bidi="ar-SA"/>
      </w:rPr>
    </w:lvl>
    <w:lvl w:ilvl="8" w:tentative="0">
      <w:start w:val="0"/>
      <w:numFmt w:val="bullet"/>
      <w:lvlText w:val="•"/>
      <w:lvlJc w:val="left"/>
      <w:pPr>
        <w:ind w:left="6932" w:hanging="140"/>
      </w:pPr>
      <w:rPr>
        <w:rFonts w:hint="default"/>
        <w:lang w:val="pt-PT" w:eastAsia="en-US" w:bidi="ar-SA"/>
      </w:rPr>
    </w:lvl>
  </w:abstractNum>
  <w:abstractNum w:abstractNumId="2">
    <w:nsid w:val="9288B902"/>
    <w:multiLevelType w:val="multilevel"/>
    <w:tmpl w:val="9288B902"/>
    <w:lvl w:ilvl="0" w:tentative="0">
      <w:start w:val="1"/>
      <w:numFmt w:val="lowerLetter"/>
      <w:lvlText w:val="%1)"/>
      <w:lvlJc w:val="left"/>
      <w:pPr>
        <w:ind w:left="808" w:hanging="248"/>
        <w:jc w:val="left"/>
      </w:pPr>
      <w:rPr>
        <w:rFonts w:hint="default" w:ascii="Times New Roman" w:hAnsi="Times New Roman" w:eastAsia="Times New Roman" w:cs="Times New Roman"/>
        <w:b w:val="0"/>
        <w:bCs w:val="0"/>
        <w:i w:val="0"/>
        <w:iCs w:val="0"/>
        <w:spacing w:val="-1"/>
        <w:w w:val="100"/>
        <w:sz w:val="24"/>
        <w:szCs w:val="24"/>
        <w:lang w:val="pt-PT" w:eastAsia="en-US" w:bidi="ar-SA"/>
      </w:rPr>
    </w:lvl>
    <w:lvl w:ilvl="1" w:tentative="0">
      <w:start w:val="0"/>
      <w:numFmt w:val="bullet"/>
      <w:lvlText w:val="•"/>
      <w:lvlJc w:val="left"/>
      <w:pPr>
        <w:ind w:left="1584" w:hanging="248"/>
      </w:pPr>
      <w:rPr>
        <w:rFonts w:hint="default"/>
        <w:lang w:val="pt-PT" w:eastAsia="en-US" w:bidi="ar-SA"/>
      </w:rPr>
    </w:lvl>
    <w:lvl w:ilvl="2" w:tentative="0">
      <w:start w:val="0"/>
      <w:numFmt w:val="bullet"/>
      <w:lvlText w:val="•"/>
      <w:lvlJc w:val="left"/>
      <w:pPr>
        <w:ind w:left="2368" w:hanging="248"/>
      </w:pPr>
      <w:rPr>
        <w:rFonts w:hint="default"/>
        <w:lang w:val="pt-PT" w:eastAsia="en-US" w:bidi="ar-SA"/>
      </w:rPr>
    </w:lvl>
    <w:lvl w:ilvl="3" w:tentative="0">
      <w:start w:val="0"/>
      <w:numFmt w:val="bullet"/>
      <w:lvlText w:val="•"/>
      <w:lvlJc w:val="left"/>
      <w:pPr>
        <w:ind w:left="3152" w:hanging="248"/>
      </w:pPr>
      <w:rPr>
        <w:rFonts w:hint="default"/>
        <w:lang w:val="pt-PT" w:eastAsia="en-US" w:bidi="ar-SA"/>
      </w:rPr>
    </w:lvl>
    <w:lvl w:ilvl="4" w:tentative="0">
      <w:start w:val="0"/>
      <w:numFmt w:val="bullet"/>
      <w:lvlText w:val="•"/>
      <w:lvlJc w:val="left"/>
      <w:pPr>
        <w:ind w:left="3936" w:hanging="248"/>
      </w:pPr>
      <w:rPr>
        <w:rFonts w:hint="default"/>
        <w:lang w:val="pt-PT" w:eastAsia="en-US" w:bidi="ar-SA"/>
      </w:rPr>
    </w:lvl>
    <w:lvl w:ilvl="5" w:tentative="0">
      <w:start w:val="0"/>
      <w:numFmt w:val="bullet"/>
      <w:lvlText w:val="•"/>
      <w:lvlJc w:val="left"/>
      <w:pPr>
        <w:ind w:left="4720" w:hanging="248"/>
      </w:pPr>
      <w:rPr>
        <w:rFonts w:hint="default"/>
        <w:lang w:val="pt-PT" w:eastAsia="en-US" w:bidi="ar-SA"/>
      </w:rPr>
    </w:lvl>
    <w:lvl w:ilvl="6" w:tentative="0">
      <w:start w:val="0"/>
      <w:numFmt w:val="bullet"/>
      <w:lvlText w:val="•"/>
      <w:lvlJc w:val="left"/>
      <w:pPr>
        <w:ind w:left="5504" w:hanging="248"/>
      </w:pPr>
      <w:rPr>
        <w:rFonts w:hint="default"/>
        <w:lang w:val="pt-PT" w:eastAsia="en-US" w:bidi="ar-SA"/>
      </w:rPr>
    </w:lvl>
    <w:lvl w:ilvl="7" w:tentative="0">
      <w:start w:val="0"/>
      <w:numFmt w:val="bullet"/>
      <w:lvlText w:val="•"/>
      <w:lvlJc w:val="left"/>
      <w:pPr>
        <w:ind w:left="6288" w:hanging="248"/>
      </w:pPr>
      <w:rPr>
        <w:rFonts w:hint="default"/>
        <w:lang w:val="pt-PT" w:eastAsia="en-US" w:bidi="ar-SA"/>
      </w:rPr>
    </w:lvl>
    <w:lvl w:ilvl="8" w:tentative="0">
      <w:start w:val="0"/>
      <w:numFmt w:val="bullet"/>
      <w:lvlText w:val="•"/>
      <w:lvlJc w:val="left"/>
      <w:pPr>
        <w:ind w:left="7072" w:hanging="248"/>
      </w:pPr>
      <w:rPr>
        <w:rFonts w:hint="default"/>
        <w:lang w:val="pt-PT" w:eastAsia="en-US" w:bidi="ar-SA"/>
      </w:rPr>
    </w:lvl>
  </w:abstractNum>
  <w:abstractNum w:abstractNumId="3">
    <w:nsid w:val="9C8AC8EF"/>
    <w:multiLevelType w:val="multilevel"/>
    <w:tmpl w:val="9C8AC8EF"/>
    <w:lvl w:ilvl="0" w:tentative="0">
      <w:start w:val="1"/>
      <w:numFmt w:val="lowerLetter"/>
      <w:lvlText w:val="%1)"/>
      <w:lvlJc w:val="left"/>
      <w:pPr>
        <w:ind w:left="100" w:hanging="274"/>
        <w:jc w:val="left"/>
      </w:pPr>
      <w:rPr>
        <w:rFonts w:hint="default" w:ascii="Times New Roman" w:hAnsi="Times New Roman" w:eastAsia="Times New Roman" w:cs="Times New Roman"/>
        <w:b w:val="0"/>
        <w:bCs w:val="0"/>
        <w:i w:val="0"/>
        <w:iCs w:val="0"/>
        <w:spacing w:val="-1"/>
        <w:w w:val="100"/>
        <w:sz w:val="24"/>
        <w:szCs w:val="24"/>
        <w:lang w:val="pt-PT" w:eastAsia="en-US" w:bidi="ar-SA"/>
      </w:rPr>
    </w:lvl>
    <w:lvl w:ilvl="1" w:tentative="0">
      <w:start w:val="0"/>
      <w:numFmt w:val="bullet"/>
      <w:lvlText w:val="•"/>
      <w:lvlJc w:val="left"/>
      <w:pPr>
        <w:ind w:left="954" w:hanging="274"/>
      </w:pPr>
      <w:rPr>
        <w:rFonts w:hint="default"/>
        <w:lang w:val="pt-PT" w:eastAsia="en-US" w:bidi="ar-SA"/>
      </w:rPr>
    </w:lvl>
    <w:lvl w:ilvl="2" w:tentative="0">
      <w:start w:val="0"/>
      <w:numFmt w:val="bullet"/>
      <w:lvlText w:val="•"/>
      <w:lvlJc w:val="left"/>
      <w:pPr>
        <w:ind w:left="1808" w:hanging="274"/>
      </w:pPr>
      <w:rPr>
        <w:rFonts w:hint="default"/>
        <w:lang w:val="pt-PT" w:eastAsia="en-US" w:bidi="ar-SA"/>
      </w:rPr>
    </w:lvl>
    <w:lvl w:ilvl="3" w:tentative="0">
      <w:start w:val="0"/>
      <w:numFmt w:val="bullet"/>
      <w:lvlText w:val="•"/>
      <w:lvlJc w:val="left"/>
      <w:pPr>
        <w:ind w:left="2662" w:hanging="274"/>
      </w:pPr>
      <w:rPr>
        <w:rFonts w:hint="default"/>
        <w:lang w:val="pt-PT" w:eastAsia="en-US" w:bidi="ar-SA"/>
      </w:rPr>
    </w:lvl>
    <w:lvl w:ilvl="4" w:tentative="0">
      <w:start w:val="0"/>
      <w:numFmt w:val="bullet"/>
      <w:lvlText w:val="•"/>
      <w:lvlJc w:val="left"/>
      <w:pPr>
        <w:ind w:left="3516" w:hanging="274"/>
      </w:pPr>
      <w:rPr>
        <w:rFonts w:hint="default"/>
        <w:lang w:val="pt-PT" w:eastAsia="en-US" w:bidi="ar-SA"/>
      </w:rPr>
    </w:lvl>
    <w:lvl w:ilvl="5" w:tentative="0">
      <w:start w:val="0"/>
      <w:numFmt w:val="bullet"/>
      <w:lvlText w:val="•"/>
      <w:lvlJc w:val="left"/>
      <w:pPr>
        <w:ind w:left="4370" w:hanging="274"/>
      </w:pPr>
      <w:rPr>
        <w:rFonts w:hint="default"/>
        <w:lang w:val="pt-PT" w:eastAsia="en-US" w:bidi="ar-SA"/>
      </w:rPr>
    </w:lvl>
    <w:lvl w:ilvl="6" w:tentative="0">
      <w:start w:val="0"/>
      <w:numFmt w:val="bullet"/>
      <w:lvlText w:val="•"/>
      <w:lvlJc w:val="left"/>
      <w:pPr>
        <w:ind w:left="5224" w:hanging="274"/>
      </w:pPr>
      <w:rPr>
        <w:rFonts w:hint="default"/>
        <w:lang w:val="pt-PT" w:eastAsia="en-US" w:bidi="ar-SA"/>
      </w:rPr>
    </w:lvl>
    <w:lvl w:ilvl="7" w:tentative="0">
      <w:start w:val="0"/>
      <w:numFmt w:val="bullet"/>
      <w:lvlText w:val="•"/>
      <w:lvlJc w:val="left"/>
      <w:pPr>
        <w:ind w:left="6078" w:hanging="274"/>
      </w:pPr>
      <w:rPr>
        <w:rFonts w:hint="default"/>
        <w:lang w:val="pt-PT" w:eastAsia="en-US" w:bidi="ar-SA"/>
      </w:rPr>
    </w:lvl>
    <w:lvl w:ilvl="8" w:tentative="0">
      <w:start w:val="0"/>
      <w:numFmt w:val="bullet"/>
      <w:lvlText w:val="•"/>
      <w:lvlJc w:val="left"/>
      <w:pPr>
        <w:ind w:left="6932" w:hanging="274"/>
      </w:pPr>
      <w:rPr>
        <w:rFonts w:hint="default"/>
        <w:lang w:val="pt-PT" w:eastAsia="en-US" w:bidi="ar-SA"/>
      </w:rPr>
    </w:lvl>
  </w:abstractNum>
  <w:abstractNum w:abstractNumId="4">
    <w:nsid w:val="B0F1ACD9"/>
    <w:multiLevelType w:val="multilevel"/>
    <w:tmpl w:val="B0F1ACD9"/>
    <w:lvl w:ilvl="0" w:tentative="0">
      <w:start w:val="1"/>
      <w:numFmt w:val="lowerLetter"/>
      <w:lvlText w:val="%1)"/>
      <w:lvlJc w:val="left"/>
      <w:pPr>
        <w:ind w:left="808" w:hanging="252"/>
        <w:jc w:val="left"/>
      </w:pPr>
      <w:rPr>
        <w:rFonts w:hint="default" w:ascii="Times New Roman" w:hAnsi="Times New Roman" w:eastAsia="Times New Roman" w:cs="Times New Roman"/>
        <w:b w:val="0"/>
        <w:bCs w:val="0"/>
        <w:i w:val="0"/>
        <w:iCs w:val="0"/>
        <w:spacing w:val="-1"/>
        <w:w w:val="100"/>
        <w:sz w:val="24"/>
        <w:szCs w:val="24"/>
        <w:lang w:val="pt-PT" w:eastAsia="en-US" w:bidi="ar-SA"/>
      </w:rPr>
    </w:lvl>
    <w:lvl w:ilvl="1" w:tentative="0">
      <w:start w:val="1"/>
      <w:numFmt w:val="decimal"/>
      <w:lvlText w:val="%1.%2)"/>
      <w:lvlJc w:val="left"/>
      <w:pPr>
        <w:ind w:left="1516" w:hanging="461"/>
        <w:jc w:val="left"/>
      </w:pPr>
      <w:rPr>
        <w:rFonts w:hint="default" w:ascii="Times New Roman" w:hAnsi="Times New Roman" w:eastAsia="Times New Roman" w:cs="Times New Roman"/>
        <w:b w:val="0"/>
        <w:bCs w:val="0"/>
        <w:i w:val="0"/>
        <w:iCs w:val="0"/>
        <w:spacing w:val="0"/>
        <w:w w:val="100"/>
        <w:sz w:val="24"/>
        <w:szCs w:val="24"/>
        <w:lang w:val="pt-PT" w:eastAsia="en-US" w:bidi="ar-SA"/>
      </w:rPr>
    </w:lvl>
    <w:lvl w:ilvl="2" w:tentative="0">
      <w:start w:val="0"/>
      <w:numFmt w:val="bullet"/>
      <w:lvlText w:val="•"/>
      <w:lvlJc w:val="left"/>
      <w:pPr>
        <w:ind w:left="2311" w:hanging="461"/>
      </w:pPr>
      <w:rPr>
        <w:rFonts w:hint="default"/>
        <w:lang w:val="pt-PT" w:eastAsia="en-US" w:bidi="ar-SA"/>
      </w:rPr>
    </w:lvl>
    <w:lvl w:ilvl="3" w:tentative="0">
      <w:start w:val="0"/>
      <w:numFmt w:val="bullet"/>
      <w:lvlText w:val="•"/>
      <w:lvlJc w:val="left"/>
      <w:pPr>
        <w:ind w:left="3102" w:hanging="461"/>
      </w:pPr>
      <w:rPr>
        <w:rFonts w:hint="default"/>
        <w:lang w:val="pt-PT" w:eastAsia="en-US" w:bidi="ar-SA"/>
      </w:rPr>
    </w:lvl>
    <w:lvl w:ilvl="4" w:tentative="0">
      <w:start w:val="0"/>
      <w:numFmt w:val="bullet"/>
      <w:lvlText w:val="•"/>
      <w:lvlJc w:val="left"/>
      <w:pPr>
        <w:ind w:left="3893" w:hanging="461"/>
      </w:pPr>
      <w:rPr>
        <w:rFonts w:hint="default"/>
        <w:lang w:val="pt-PT" w:eastAsia="en-US" w:bidi="ar-SA"/>
      </w:rPr>
    </w:lvl>
    <w:lvl w:ilvl="5" w:tentative="0">
      <w:start w:val="0"/>
      <w:numFmt w:val="bullet"/>
      <w:lvlText w:val="•"/>
      <w:lvlJc w:val="left"/>
      <w:pPr>
        <w:ind w:left="4684" w:hanging="461"/>
      </w:pPr>
      <w:rPr>
        <w:rFonts w:hint="default"/>
        <w:lang w:val="pt-PT" w:eastAsia="en-US" w:bidi="ar-SA"/>
      </w:rPr>
    </w:lvl>
    <w:lvl w:ilvl="6" w:tentative="0">
      <w:start w:val="0"/>
      <w:numFmt w:val="bullet"/>
      <w:lvlText w:val="•"/>
      <w:lvlJc w:val="left"/>
      <w:pPr>
        <w:ind w:left="5475" w:hanging="461"/>
      </w:pPr>
      <w:rPr>
        <w:rFonts w:hint="default"/>
        <w:lang w:val="pt-PT" w:eastAsia="en-US" w:bidi="ar-SA"/>
      </w:rPr>
    </w:lvl>
    <w:lvl w:ilvl="7" w:tentative="0">
      <w:start w:val="0"/>
      <w:numFmt w:val="bullet"/>
      <w:lvlText w:val="•"/>
      <w:lvlJc w:val="left"/>
      <w:pPr>
        <w:ind w:left="6266" w:hanging="461"/>
      </w:pPr>
      <w:rPr>
        <w:rFonts w:hint="default"/>
        <w:lang w:val="pt-PT" w:eastAsia="en-US" w:bidi="ar-SA"/>
      </w:rPr>
    </w:lvl>
    <w:lvl w:ilvl="8" w:tentative="0">
      <w:start w:val="0"/>
      <w:numFmt w:val="bullet"/>
      <w:lvlText w:val="•"/>
      <w:lvlJc w:val="left"/>
      <w:pPr>
        <w:ind w:left="7057" w:hanging="461"/>
      </w:pPr>
      <w:rPr>
        <w:rFonts w:hint="default"/>
        <w:lang w:val="pt-PT" w:eastAsia="en-US" w:bidi="ar-SA"/>
      </w:rPr>
    </w:lvl>
  </w:abstractNum>
  <w:abstractNum w:abstractNumId="5">
    <w:nsid w:val="B5E306ED"/>
    <w:multiLevelType w:val="multilevel"/>
    <w:tmpl w:val="B5E306ED"/>
    <w:lvl w:ilvl="0" w:tentative="0">
      <w:start w:val="16"/>
      <w:numFmt w:val="lowerLetter"/>
      <w:lvlText w:val="%1)"/>
      <w:lvlJc w:val="left"/>
      <w:pPr>
        <w:ind w:left="359" w:hanging="260"/>
        <w:jc w:val="left"/>
      </w:pPr>
      <w:rPr>
        <w:rFonts w:hint="default" w:ascii="Times New Roman" w:hAnsi="Times New Roman" w:eastAsia="Times New Roman" w:cs="Times New Roman"/>
        <w:b w:val="0"/>
        <w:bCs w:val="0"/>
        <w:i w:val="0"/>
        <w:iCs w:val="0"/>
        <w:spacing w:val="0"/>
        <w:w w:val="100"/>
        <w:sz w:val="24"/>
        <w:szCs w:val="24"/>
        <w:lang w:val="pt-PT" w:eastAsia="en-US" w:bidi="ar-SA"/>
      </w:rPr>
    </w:lvl>
    <w:lvl w:ilvl="1" w:tentative="0">
      <w:start w:val="0"/>
      <w:numFmt w:val="bullet"/>
      <w:lvlText w:val="•"/>
      <w:lvlJc w:val="left"/>
      <w:pPr>
        <w:ind w:left="1188" w:hanging="260"/>
      </w:pPr>
      <w:rPr>
        <w:rFonts w:hint="default"/>
        <w:lang w:val="pt-PT" w:eastAsia="en-US" w:bidi="ar-SA"/>
      </w:rPr>
    </w:lvl>
    <w:lvl w:ilvl="2" w:tentative="0">
      <w:start w:val="0"/>
      <w:numFmt w:val="bullet"/>
      <w:lvlText w:val="•"/>
      <w:lvlJc w:val="left"/>
      <w:pPr>
        <w:ind w:left="2016" w:hanging="260"/>
      </w:pPr>
      <w:rPr>
        <w:rFonts w:hint="default"/>
        <w:lang w:val="pt-PT" w:eastAsia="en-US" w:bidi="ar-SA"/>
      </w:rPr>
    </w:lvl>
    <w:lvl w:ilvl="3" w:tentative="0">
      <w:start w:val="0"/>
      <w:numFmt w:val="bullet"/>
      <w:lvlText w:val="•"/>
      <w:lvlJc w:val="left"/>
      <w:pPr>
        <w:ind w:left="2844" w:hanging="260"/>
      </w:pPr>
      <w:rPr>
        <w:rFonts w:hint="default"/>
        <w:lang w:val="pt-PT" w:eastAsia="en-US" w:bidi="ar-SA"/>
      </w:rPr>
    </w:lvl>
    <w:lvl w:ilvl="4" w:tentative="0">
      <w:start w:val="0"/>
      <w:numFmt w:val="bullet"/>
      <w:lvlText w:val="•"/>
      <w:lvlJc w:val="left"/>
      <w:pPr>
        <w:ind w:left="3672" w:hanging="260"/>
      </w:pPr>
      <w:rPr>
        <w:rFonts w:hint="default"/>
        <w:lang w:val="pt-PT" w:eastAsia="en-US" w:bidi="ar-SA"/>
      </w:rPr>
    </w:lvl>
    <w:lvl w:ilvl="5" w:tentative="0">
      <w:start w:val="0"/>
      <w:numFmt w:val="bullet"/>
      <w:lvlText w:val="•"/>
      <w:lvlJc w:val="left"/>
      <w:pPr>
        <w:ind w:left="4500" w:hanging="260"/>
      </w:pPr>
      <w:rPr>
        <w:rFonts w:hint="default"/>
        <w:lang w:val="pt-PT" w:eastAsia="en-US" w:bidi="ar-SA"/>
      </w:rPr>
    </w:lvl>
    <w:lvl w:ilvl="6" w:tentative="0">
      <w:start w:val="0"/>
      <w:numFmt w:val="bullet"/>
      <w:lvlText w:val="•"/>
      <w:lvlJc w:val="left"/>
      <w:pPr>
        <w:ind w:left="5328" w:hanging="260"/>
      </w:pPr>
      <w:rPr>
        <w:rFonts w:hint="default"/>
        <w:lang w:val="pt-PT" w:eastAsia="en-US" w:bidi="ar-SA"/>
      </w:rPr>
    </w:lvl>
    <w:lvl w:ilvl="7" w:tentative="0">
      <w:start w:val="0"/>
      <w:numFmt w:val="bullet"/>
      <w:lvlText w:val="•"/>
      <w:lvlJc w:val="left"/>
      <w:pPr>
        <w:ind w:left="6156" w:hanging="260"/>
      </w:pPr>
      <w:rPr>
        <w:rFonts w:hint="default"/>
        <w:lang w:val="pt-PT" w:eastAsia="en-US" w:bidi="ar-SA"/>
      </w:rPr>
    </w:lvl>
    <w:lvl w:ilvl="8" w:tentative="0">
      <w:start w:val="0"/>
      <w:numFmt w:val="bullet"/>
      <w:lvlText w:val="•"/>
      <w:lvlJc w:val="left"/>
      <w:pPr>
        <w:ind w:left="6984" w:hanging="260"/>
      </w:pPr>
      <w:rPr>
        <w:rFonts w:hint="default"/>
        <w:lang w:val="pt-PT" w:eastAsia="en-US" w:bidi="ar-SA"/>
      </w:rPr>
    </w:lvl>
  </w:abstractNum>
  <w:abstractNum w:abstractNumId="6">
    <w:nsid w:val="BE923771"/>
    <w:multiLevelType w:val="multilevel"/>
    <w:tmpl w:val="BE923771"/>
    <w:lvl w:ilvl="0" w:tentative="0">
      <w:start w:val="1"/>
      <w:numFmt w:val="lowerLetter"/>
      <w:lvlText w:val="%1)"/>
      <w:lvlJc w:val="left"/>
      <w:pPr>
        <w:ind w:left="808" w:hanging="291"/>
        <w:jc w:val="left"/>
      </w:pPr>
      <w:rPr>
        <w:rFonts w:hint="default" w:ascii="Times New Roman" w:hAnsi="Times New Roman" w:eastAsia="Times New Roman" w:cs="Times New Roman"/>
        <w:b w:val="0"/>
        <w:bCs w:val="0"/>
        <w:i w:val="0"/>
        <w:iCs w:val="0"/>
        <w:spacing w:val="-1"/>
        <w:w w:val="100"/>
        <w:sz w:val="24"/>
        <w:szCs w:val="24"/>
        <w:lang w:val="pt-PT" w:eastAsia="en-US" w:bidi="ar-SA"/>
      </w:rPr>
    </w:lvl>
    <w:lvl w:ilvl="1" w:tentative="0">
      <w:start w:val="0"/>
      <w:numFmt w:val="bullet"/>
      <w:lvlText w:val="•"/>
      <w:lvlJc w:val="left"/>
      <w:pPr>
        <w:ind w:left="1584" w:hanging="291"/>
      </w:pPr>
      <w:rPr>
        <w:rFonts w:hint="default"/>
        <w:lang w:val="pt-PT" w:eastAsia="en-US" w:bidi="ar-SA"/>
      </w:rPr>
    </w:lvl>
    <w:lvl w:ilvl="2" w:tentative="0">
      <w:start w:val="0"/>
      <w:numFmt w:val="bullet"/>
      <w:lvlText w:val="•"/>
      <w:lvlJc w:val="left"/>
      <w:pPr>
        <w:ind w:left="2368" w:hanging="291"/>
      </w:pPr>
      <w:rPr>
        <w:rFonts w:hint="default"/>
        <w:lang w:val="pt-PT" w:eastAsia="en-US" w:bidi="ar-SA"/>
      </w:rPr>
    </w:lvl>
    <w:lvl w:ilvl="3" w:tentative="0">
      <w:start w:val="0"/>
      <w:numFmt w:val="bullet"/>
      <w:lvlText w:val="•"/>
      <w:lvlJc w:val="left"/>
      <w:pPr>
        <w:ind w:left="3152" w:hanging="291"/>
      </w:pPr>
      <w:rPr>
        <w:rFonts w:hint="default"/>
        <w:lang w:val="pt-PT" w:eastAsia="en-US" w:bidi="ar-SA"/>
      </w:rPr>
    </w:lvl>
    <w:lvl w:ilvl="4" w:tentative="0">
      <w:start w:val="0"/>
      <w:numFmt w:val="bullet"/>
      <w:lvlText w:val="•"/>
      <w:lvlJc w:val="left"/>
      <w:pPr>
        <w:ind w:left="3936" w:hanging="291"/>
      </w:pPr>
      <w:rPr>
        <w:rFonts w:hint="default"/>
        <w:lang w:val="pt-PT" w:eastAsia="en-US" w:bidi="ar-SA"/>
      </w:rPr>
    </w:lvl>
    <w:lvl w:ilvl="5" w:tentative="0">
      <w:start w:val="0"/>
      <w:numFmt w:val="bullet"/>
      <w:lvlText w:val="•"/>
      <w:lvlJc w:val="left"/>
      <w:pPr>
        <w:ind w:left="4720" w:hanging="291"/>
      </w:pPr>
      <w:rPr>
        <w:rFonts w:hint="default"/>
        <w:lang w:val="pt-PT" w:eastAsia="en-US" w:bidi="ar-SA"/>
      </w:rPr>
    </w:lvl>
    <w:lvl w:ilvl="6" w:tentative="0">
      <w:start w:val="0"/>
      <w:numFmt w:val="bullet"/>
      <w:lvlText w:val="•"/>
      <w:lvlJc w:val="left"/>
      <w:pPr>
        <w:ind w:left="5504" w:hanging="291"/>
      </w:pPr>
      <w:rPr>
        <w:rFonts w:hint="default"/>
        <w:lang w:val="pt-PT" w:eastAsia="en-US" w:bidi="ar-SA"/>
      </w:rPr>
    </w:lvl>
    <w:lvl w:ilvl="7" w:tentative="0">
      <w:start w:val="0"/>
      <w:numFmt w:val="bullet"/>
      <w:lvlText w:val="•"/>
      <w:lvlJc w:val="left"/>
      <w:pPr>
        <w:ind w:left="6288" w:hanging="291"/>
      </w:pPr>
      <w:rPr>
        <w:rFonts w:hint="default"/>
        <w:lang w:val="pt-PT" w:eastAsia="en-US" w:bidi="ar-SA"/>
      </w:rPr>
    </w:lvl>
    <w:lvl w:ilvl="8" w:tentative="0">
      <w:start w:val="0"/>
      <w:numFmt w:val="bullet"/>
      <w:lvlText w:val="•"/>
      <w:lvlJc w:val="left"/>
      <w:pPr>
        <w:ind w:left="7072" w:hanging="291"/>
      </w:pPr>
      <w:rPr>
        <w:rFonts w:hint="default"/>
        <w:lang w:val="pt-PT" w:eastAsia="en-US" w:bidi="ar-SA"/>
      </w:rPr>
    </w:lvl>
  </w:abstractNum>
  <w:abstractNum w:abstractNumId="7">
    <w:nsid w:val="BF205925"/>
    <w:multiLevelType w:val="multilevel"/>
    <w:tmpl w:val="BF205925"/>
    <w:lvl w:ilvl="0" w:tentative="0">
      <w:start w:val="1"/>
      <w:numFmt w:val="lowerLetter"/>
      <w:lvlText w:val="%1)"/>
      <w:lvlJc w:val="left"/>
      <w:pPr>
        <w:ind w:left="383" w:hanging="284"/>
        <w:jc w:val="left"/>
      </w:pPr>
      <w:rPr>
        <w:rFonts w:hint="default" w:ascii="Times New Roman" w:hAnsi="Times New Roman" w:eastAsia="Times New Roman" w:cs="Times New Roman"/>
        <w:b w:val="0"/>
        <w:bCs w:val="0"/>
        <w:i w:val="0"/>
        <w:iCs w:val="0"/>
        <w:spacing w:val="-1"/>
        <w:w w:val="100"/>
        <w:sz w:val="24"/>
        <w:szCs w:val="24"/>
        <w:lang w:val="pt-PT" w:eastAsia="en-US" w:bidi="ar-SA"/>
      </w:rPr>
    </w:lvl>
    <w:lvl w:ilvl="1" w:tentative="0">
      <w:start w:val="0"/>
      <w:numFmt w:val="bullet"/>
      <w:lvlText w:val="•"/>
      <w:lvlJc w:val="left"/>
      <w:pPr>
        <w:ind w:left="1206" w:hanging="284"/>
      </w:pPr>
      <w:rPr>
        <w:rFonts w:hint="default"/>
        <w:lang w:val="pt-PT" w:eastAsia="en-US" w:bidi="ar-SA"/>
      </w:rPr>
    </w:lvl>
    <w:lvl w:ilvl="2" w:tentative="0">
      <w:start w:val="0"/>
      <w:numFmt w:val="bullet"/>
      <w:lvlText w:val="•"/>
      <w:lvlJc w:val="left"/>
      <w:pPr>
        <w:ind w:left="2032" w:hanging="284"/>
      </w:pPr>
      <w:rPr>
        <w:rFonts w:hint="default"/>
        <w:lang w:val="pt-PT" w:eastAsia="en-US" w:bidi="ar-SA"/>
      </w:rPr>
    </w:lvl>
    <w:lvl w:ilvl="3" w:tentative="0">
      <w:start w:val="0"/>
      <w:numFmt w:val="bullet"/>
      <w:lvlText w:val="•"/>
      <w:lvlJc w:val="left"/>
      <w:pPr>
        <w:ind w:left="2858" w:hanging="284"/>
      </w:pPr>
      <w:rPr>
        <w:rFonts w:hint="default"/>
        <w:lang w:val="pt-PT" w:eastAsia="en-US" w:bidi="ar-SA"/>
      </w:rPr>
    </w:lvl>
    <w:lvl w:ilvl="4" w:tentative="0">
      <w:start w:val="0"/>
      <w:numFmt w:val="bullet"/>
      <w:lvlText w:val="•"/>
      <w:lvlJc w:val="left"/>
      <w:pPr>
        <w:ind w:left="3684" w:hanging="284"/>
      </w:pPr>
      <w:rPr>
        <w:rFonts w:hint="default"/>
        <w:lang w:val="pt-PT" w:eastAsia="en-US" w:bidi="ar-SA"/>
      </w:rPr>
    </w:lvl>
    <w:lvl w:ilvl="5" w:tentative="0">
      <w:start w:val="0"/>
      <w:numFmt w:val="bullet"/>
      <w:lvlText w:val="•"/>
      <w:lvlJc w:val="left"/>
      <w:pPr>
        <w:ind w:left="4510" w:hanging="284"/>
      </w:pPr>
      <w:rPr>
        <w:rFonts w:hint="default"/>
        <w:lang w:val="pt-PT" w:eastAsia="en-US" w:bidi="ar-SA"/>
      </w:rPr>
    </w:lvl>
    <w:lvl w:ilvl="6" w:tentative="0">
      <w:start w:val="0"/>
      <w:numFmt w:val="bullet"/>
      <w:lvlText w:val="•"/>
      <w:lvlJc w:val="left"/>
      <w:pPr>
        <w:ind w:left="5336" w:hanging="284"/>
      </w:pPr>
      <w:rPr>
        <w:rFonts w:hint="default"/>
        <w:lang w:val="pt-PT" w:eastAsia="en-US" w:bidi="ar-SA"/>
      </w:rPr>
    </w:lvl>
    <w:lvl w:ilvl="7" w:tentative="0">
      <w:start w:val="0"/>
      <w:numFmt w:val="bullet"/>
      <w:lvlText w:val="•"/>
      <w:lvlJc w:val="left"/>
      <w:pPr>
        <w:ind w:left="6162" w:hanging="284"/>
      </w:pPr>
      <w:rPr>
        <w:rFonts w:hint="default"/>
        <w:lang w:val="pt-PT" w:eastAsia="en-US" w:bidi="ar-SA"/>
      </w:rPr>
    </w:lvl>
    <w:lvl w:ilvl="8" w:tentative="0">
      <w:start w:val="0"/>
      <w:numFmt w:val="bullet"/>
      <w:lvlText w:val="•"/>
      <w:lvlJc w:val="left"/>
      <w:pPr>
        <w:ind w:left="6988" w:hanging="284"/>
      </w:pPr>
      <w:rPr>
        <w:rFonts w:hint="default"/>
        <w:lang w:val="pt-PT" w:eastAsia="en-US" w:bidi="ar-SA"/>
      </w:rPr>
    </w:lvl>
  </w:abstractNum>
  <w:abstractNum w:abstractNumId="8">
    <w:nsid w:val="C8879AEF"/>
    <w:multiLevelType w:val="multilevel"/>
    <w:tmpl w:val="C8879AEF"/>
    <w:lvl w:ilvl="0" w:tentative="0">
      <w:start w:val="1"/>
      <w:numFmt w:val="lowerLetter"/>
      <w:lvlText w:val="%1)"/>
      <w:lvlJc w:val="left"/>
      <w:pPr>
        <w:ind w:left="347" w:hanging="248"/>
        <w:jc w:val="left"/>
      </w:pPr>
      <w:rPr>
        <w:rFonts w:hint="default" w:ascii="Times New Roman" w:hAnsi="Times New Roman" w:eastAsia="Times New Roman" w:cs="Times New Roman"/>
        <w:b w:val="0"/>
        <w:bCs w:val="0"/>
        <w:i w:val="0"/>
        <w:iCs w:val="0"/>
        <w:spacing w:val="-1"/>
        <w:w w:val="100"/>
        <w:sz w:val="24"/>
        <w:szCs w:val="24"/>
        <w:lang w:val="pt-PT" w:eastAsia="en-US" w:bidi="ar-SA"/>
      </w:rPr>
    </w:lvl>
    <w:lvl w:ilvl="1" w:tentative="0">
      <w:start w:val="1"/>
      <w:numFmt w:val="decimal"/>
      <w:lvlText w:val="%1.%2)"/>
      <w:lvlJc w:val="left"/>
      <w:pPr>
        <w:ind w:left="100" w:hanging="509"/>
        <w:jc w:val="left"/>
      </w:pPr>
      <w:rPr>
        <w:rFonts w:hint="default" w:ascii="Times New Roman" w:hAnsi="Times New Roman" w:eastAsia="Times New Roman" w:cs="Times New Roman"/>
        <w:b w:val="0"/>
        <w:bCs w:val="0"/>
        <w:i w:val="0"/>
        <w:iCs w:val="0"/>
        <w:spacing w:val="0"/>
        <w:w w:val="100"/>
        <w:sz w:val="24"/>
        <w:szCs w:val="24"/>
        <w:lang w:val="pt-PT" w:eastAsia="en-US" w:bidi="ar-SA"/>
      </w:rPr>
    </w:lvl>
    <w:lvl w:ilvl="2" w:tentative="0">
      <w:start w:val="0"/>
      <w:numFmt w:val="bullet"/>
      <w:lvlText w:val="•"/>
      <w:lvlJc w:val="left"/>
      <w:pPr>
        <w:ind w:left="1262" w:hanging="509"/>
      </w:pPr>
      <w:rPr>
        <w:rFonts w:hint="default"/>
        <w:lang w:val="pt-PT" w:eastAsia="en-US" w:bidi="ar-SA"/>
      </w:rPr>
    </w:lvl>
    <w:lvl w:ilvl="3" w:tentative="0">
      <w:start w:val="0"/>
      <w:numFmt w:val="bullet"/>
      <w:lvlText w:val="•"/>
      <w:lvlJc w:val="left"/>
      <w:pPr>
        <w:ind w:left="2184" w:hanging="509"/>
      </w:pPr>
      <w:rPr>
        <w:rFonts w:hint="default"/>
        <w:lang w:val="pt-PT" w:eastAsia="en-US" w:bidi="ar-SA"/>
      </w:rPr>
    </w:lvl>
    <w:lvl w:ilvl="4" w:tentative="0">
      <w:start w:val="0"/>
      <w:numFmt w:val="bullet"/>
      <w:lvlText w:val="•"/>
      <w:lvlJc w:val="left"/>
      <w:pPr>
        <w:ind w:left="3106" w:hanging="509"/>
      </w:pPr>
      <w:rPr>
        <w:rFonts w:hint="default"/>
        <w:lang w:val="pt-PT" w:eastAsia="en-US" w:bidi="ar-SA"/>
      </w:rPr>
    </w:lvl>
    <w:lvl w:ilvl="5" w:tentative="0">
      <w:start w:val="0"/>
      <w:numFmt w:val="bullet"/>
      <w:lvlText w:val="•"/>
      <w:lvlJc w:val="left"/>
      <w:pPr>
        <w:ind w:left="4028" w:hanging="509"/>
      </w:pPr>
      <w:rPr>
        <w:rFonts w:hint="default"/>
        <w:lang w:val="pt-PT" w:eastAsia="en-US" w:bidi="ar-SA"/>
      </w:rPr>
    </w:lvl>
    <w:lvl w:ilvl="6" w:tentative="0">
      <w:start w:val="0"/>
      <w:numFmt w:val="bullet"/>
      <w:lvlText w:val="•"/>
      <w:lvlJc w:val="left"/>
      <w:pPr>
        <w:ind w:left="4951" w:hanging="509"/>
      </w:pPr>
      <w:rPr>
        <w:rFonts w:hint="default"/>
        <w:lang w:val="pt-PT" w:eastAsia="en-US" w:bidi="ar-SA"/>
      </w:rPr>
    </w:lvl>
    <w:lvl w:ilvl="7" w:tentative="0">
      <w:start w:val="0"/>
      <w:numFmt w:val="bullet"/>
      <w:lvlText w:val="•"/>
      <w:lvlJc w:val="left"/>
      <w:pPr>
        <w:ind w:left="5873" w:hanging="509"/>
      </w:pPr>
      <w:rPr>
        <w:rFonts w:hint="default"/>
        <w:lang w:val="pt-PT" w:eastAsia="en-US" w:bidi="ar-SA"/>
      </w:rPr>
    </w:lvl>
    <w:lvl w:ilvl="8" w:tentative="0">
      <w:start w:val="0"/>
      <w:numFmt w:val="bullet"/>
      <w:lvlText w:val="•"/>
      <w:lvlJc w:val="left"/>
      <w:pPr>
        <w:ind w:left="6795" w:hanging="509"/>
      </w:pPr>
      <w:rPr>
        <w:rFonts w:hint="default"/>
        <w:lang w:val="pt-PT" w:eastAsia="en-US" w:bidi="ar-SA"/>
      </w:rPr>
    </w:lvl>
  </w:abstractNum>
  <w:abstractNum w:abstractNumId="9">
    <w:nsid w:val="CF092B84"/>
    <w:multiLevelType w:val="multilevel"/>
    <w:tmpl w:val="CF092B84"/>
    <w:lvl w:ilvl="0" w:tentative="0">
      <w:start w:val="0"/>
      <w:numFmt w:val="bullet"/>
      <w:lvlText w:val=""/>
      <w:lvlJc w:val="left"/>
      <w:pPr>
        <w:ind w:left="820" w:hanging="360"/>
      </w:pPr>
      <w:rPr>
        <w:rFonts w:hint="default" w:ascii="Symbol" w:hAnsi="Symbol" w:eastAsia="Symbol" w:cs="Symbol"/>
        <w:b w:val="0"/>
        <w:bCs w:val="0"/>
        <w:i w:val="0"/>
        <w:iCs w:val="0"/>
        <w:spacing w:val="0"/>
        <w:w w:val="100"/>
        <w:sz w:val="24"/>
        <w:szCs w:val="24"/>
        <w:lang w:val="pt-PT" w:eastAsia="en-US" w:bidi="ar-SA"/>
      </w:rPr>
    </w:lvl>
    <w:lvl w:ilvl="1" w:tentative="0">
      <w:start w:val="0"/>
      <w:numFmt w:val="bullet"/>
      <w:lvlText w:val="•"/>
      <w:lvlJc w:val="left"/>
      <w:pPr>
        <w:ind w:left="1602" w:hanging="360"/>
      </w:pPr>
      <w:rPr>
        <w:rFonts w:hint="default"/>
        <w:lang w:val="pt-PT" w:eastAsia="en-US" w:bidi="ar-SA"/>
      </w:rPr>
    </w:lvl>
    <w:lvl w:ilvl="2" w:tentative="0">
      <w:start w:val="0"/>
      <w:numFmt w:val="bullet"/>
      <w:lvlText w:val="•"/>
      <w:lvlJc w:val="left"/>
      <w:pPr>
        <w:ind w:left="2384" w:hanging="360"/>
      </w:pPr>
      <w:rPr>
        <w:rFonts w:hint="default"/>
        <w:lang w:val="pt-PT" w:eastAsia="en-US" w:bidi="ar-SA"/>
      </w:rPr>
    </w:lvl>
    <w:lvl w:ilvl="3" w:tentative="0">
      <w:start w:val="0"/>
      <w:numFmt w:val="bullet"/>
      <w:lvlText w:val="•"/>
      <w:lvlJc w:val="left"/>
      <w:pPr>
        <w:ind w:left="3166" w:hanging="360"/>
      </w:pPr>
      <w:rPr>
        <w:rFonts w:hint="default"/>
        <w:lang w:val="pt-PT" w:eastAsia="en-US" w:bidi="ar-SA"/>
      </w:rPr>
    </w:lvl>
    <w:lvl w:ilvl="4" w:tentative="0">
      <w:start w:val="0"/>
      <w:numFmt w:val="bullet"/>
      <w:lvlText w:val="•"/>
      <w:lvlJc w:val="left"/>
      <w:pPr>
        <w:ind w:left="3948" w:hanging="360"/>
      </w:pPr>
      <w:rPr>
        <w:rFonts w:hint="default"/>
        <w:lang w:val="pt-PT" w:eastAsia="en-US" w:bidi="ar-SA"/>
      </w:rPr>
    </w:lvl>
    <w:lvl w:ilvl="5" w:tentative="0">
      <w:start w:val="0"/>
      <w:numFmt w:val="bullet"/>
      <w:lvlText w:val="•"/>
      <w:lvlJc w:val="left"/>
      <w:pPr>
        <w:ind w:left="4730" w:hanging="360"/>
      </w:pPr>
      <w:rPr>
        <w:rFonts w:hint="default"/>
        <w:lang w:val="pt-PT" w:eastAsia="en-US" w:bidi="ar-SA"/>
      </w:rPr>
    </w:lvl>
    <w:lvl w:ilvl="6" w:tentative="0">
      <w:start w:val="0"/>
      <w:numFmt w:val="bullet"/>
      <w:lvlText w:val="•"/>
      <w:lvlJc w:val="left"/>
      <w:pPr>
        <w:ind w:left="5512" w:hanging="360"/>
      </w:pPr>
      <w:rPr>
        <w:rFonts w:hint="default"/>
        <w:lang w:val="pt-PT" w:eastAsia="en-US" w:bidi="ar-SA"/>
      </w:rPr>
    </w:lvl>
    <w:lvl w:ilvl="7" w:tentative="0">
      <w:start w:val="0"/>
      <w:numFmt w:val="bullet"/>
      <w:lvlText w:val="•"/>
      <w:lvlJc w:val="left"/>
      <w:pPr>
        <w:ind w:left="6294" w:hanging="360"/>
      </w:pPr>
      <w:rPr>
        <w:rFonts w:hint="default"/>
        <w:lang w:val="pt-PT" w:eastAsia="en-US" w:bidi="ar-SA"/>
      </w:rPr>
    </w:lvl>
    <w:lvl w:ilvl="8" w:tentative="0">
      <w:start w:val="0"/>
      <w:numFmt w:val="bullet"/>
      <w:lvlText w:val="•"/>
      <w:lvlJc w:val="left"/>
      <w:pPr>
        <w:ind w:left="7076" w:hanging="360"/>
      </w:pPr>
      <w:rPr>
        <w:rFonts w:hint="default"/>
        <w:lang w:val="pt-PT" w:eastAsia="en-US" w:bidi="ar-SA"/>
      </w:rPr>
    </w:lvl>
  </w:abstractNum>
  <w:abstractNum w:abstractNumId="10">
    <w:nsid w:val="D7F9FE59"/>
    <w:multiLevelType w:val="multilevel"/>
    <w:tmpl w:val="D7F9FE59"/>
    <w:lvl w:ilvl="0" w:tentative="0">
      <w:start w:val="1"/>
      <w:numFmt w:val="lowerLetter"/>
      <w:lvlText w:val="%1)"/>
      <w:lvlJc w:val="left"/>
      <w:pPr>
        <w:ind w:left="100" w:hanging="324"/>
        <w:jc w:val="left"/>
      </w:pPr>
      <w:rPr>
        <w:rFonts w:hint="default" w:ascii="Times New Roman" w:hAnsi="Times New Roman" w:eastAsia="Times New Roman" w:cs="Times New Roman"/>
        <w:b w:val="0"/>
        <w:bCs w:val="0"/>
        <w:i w:val="0"/>
        <w:iCs w:val="0"/>
        <w:spacing w:val="-1"/>
        <w:w w:val="100"/>
        <w:sz w:val="24"/>
        <w:szCs w:val="24"/>
        <w:lang w:val="pt-PT" w:eastAsia="en-US" w:bidi="ar-SA"/>
      </w:rPr>
    </w:lvl>
    <w:lvl w:ilvl="1" w:tentative="0">
      <w:start w:val="0"/>
      <w:numFmt w:val="bullet"/>
      <w:lvlText w:val="•"/>
      <w:lvlJc w:val="left"/>
      <w:pPr>
        <w:ind w:left="954" w:hanging="324"/>
      </w:pPr>
      <w:rPr>
        <w:rFonts w:hint="default"/>
        <w:lang w:val="pt-PT" w:eastAsia="en-US" w:bidi="ar-SA"/>
      </w:rPr>
    </w:lvl>
    <w:lvl w:ilvl="2" w:tentative="0">
      <w:start w:val="0"/>
      <w:numFmt w:val="bullet"/>
      <w:lvlText w:val="•"/>
      <w:lvlJc w:val="left"/>
      <w:pPr>
        <w:ind w:left="1808" w:hanging="324"/>
      </w:pPr>
      <w:rPr>
        <w:rFonts w:hint="default"/>
        <w:lang w:val="pt-PT" w:eastAsia="en-US" w:bidi="ar-SA"/>
      </w:rPr>
    </w:lvl>
    <w:lvl w:ilvl="3" w:tentative="0">
      <w:start w:val="0"/>
      <w:numFmt w:val="bullet"/>
      <w:lvlText w:val="•"/>
      <w:lvlJc w:val="left"/>
      <w:pPr>
        <w:ind w:left="2662" w:hanging="324"/>
      </w:pPr>
      <w:rPr>
        <w:rFonts w:hint="default"/>
        <w:lang w:val="pt-PT" w:eastAsia="en-US" w:bidi="ar-SA"/>
      </w:rPr>
    </w:lvl>
    <w:lvl w:ilvl="4" w:tentative="0">
      <w:start w:val="0"/>
      <w:numFmt w:val="bullet"/>
      <w:lvlText w:val="•"/>
      <w:lvlJc w:val="left"/>
      <w:pPr>
        <w:ind w:left="3516" w:hanging="324"/>
      </w:pPr>
      <w:rPr>
        <w:rFonts w:hint="default"/>
        <w:lang w:val="pt-PT" w:eastAsia="en-US" w:bidi="ar-SA"/>
      </w:rPr>
    </w:lvl>
    <w:lvl w:ilvl="5" w:tentative="0">
      <w:start w:val="0"/>
      <w:numFmt w:val="bullet"/>
      <w:lvlText w:val="•"/>
      <w:lvlJc w:val="left"/>
      <w:pPr>
        <w:ind w:left="4370" w:hanging="324"/>
      </w:pPr>
      <w:rPr>
        <w:rFonts w:hint="default"/>
        <w:lang w:val="pt-PT" w:eastAsia="en-US" w:bidi="ar-SA"/>
      </w:rPr>
    </w:lvl>
    <w:lvl w:ilvl="6" w:tentative="0">
      <w:start w:val="0"/>
      <w:numFmt w:val="bullet"/>
      <w:lvlText w:val="•"/>
      <w:lvlJc w:val="left"/>
      <w:pPr>
        <w:ind w:left="5224" w:hanging="324"/>
      </w:pPr>
      <w:rPr>
        <w:rFonts w:hint="default"/>
        <w:lang w:val="pt-PT" w:eastAsia="en-US" w:bidi="ar-SA"/>
      </w:rPr>
    </w:lvl>
    <w:lvl w:ilvl="7" w:tentative="0">
      <w:start w:val="0"/>
      <w:numFmt w:val="bullet"/>
      <w:lvlText w:val="•"/>
      <w:lvlJc w:val="left"/>
      <w:pPr>
        <w:ind w:left="6078" w:hanging="324"/>
      </w:pPr>
      <w:rPr>
        <w:rFonts w:hint="default"/>
        <w:lang w:val="pt-PT" w:eastAsia="en-US" w:bidi="ar-SA"/>
      </w:rPr>
    </w:lvl>
    <w:lvl w:ilvl="8" w:tentative="0">
      <w:start w:val="0"/>
      <w:numFmt w:val="bullet"/>
      <w:lvlText w:val="•"/>
      <w:lvlJc w:val="left"/>
      <w:pPr>
        <w:ind w:left="6932" w:hanging="324"/>
      </w:pPr>
      <w:rPr>
        <w:rFonts w:hint="default"/>
        <w:lang w:val="pt-PT" w:eastAsia="en-US" w:bidi="ar-SA"/>
      </w:rPr>
    </w:lvl>
  </w:abstractNum>
  <w:abstractNum w:abstractNumId="11">
    <w:nsid w:val="DCBA6B53"/>
    <w:multiLevelType w:val="multilevel"/>
    <w:tmpl w:val="DCBA6B53"/>
    <w:lvl w:ilvl="0" w:tentative="0">
      <w:start w:val="1"/>
      <w:numFmt w:val="lowerLetter"/>
      <w:lvlText w:val="%1)"/>
      <w:lvlJc w:val="left"/>
      <w:pPr>
        <w:ind w:left="100" w:hanging="377"/>
        <w:jc w:val="left"/>
      </w:pPr>
      <w:rPr>
        <w:rFonts w:hint="default" w:ascii="Times New Roman" w:hAnsi="Times New Roman" w:eastAsia="Times New Roman" w:cs="Times New Roman"/>
        <w:b w:val="0"/>
        <w:bCs w:val="0"/>
        <w:i w:val="0"/>
        <w:iCs w:val="0"/>
        <w:spacing w:val="-1"/>
        <w:w w:val="100"/>
        <w:sz w:val="24"/>
        <w:szCs w:val="24"/>
        <w:lang w:val="pt-PT" w:eastAsia="en-US" w:bidi="ar-SA"/>
      </w:rPr>
    </w:lvl>
    <w:lvl w:ilvl="1" w:tentative="0">
      <w:start w:val="0"/>
      <w:numFmt w:val="bullet"/>
      <w:lvlText w:val="•"/>
      <w:lvlJc w:val="left"/>
      <w:pPr>
        <w:ind w:left="954" w:hanging="377"/>
      </w:pPr>
      <w:rPr>
        <w:rFonts w:hint="default"/>
        <w:lang w:val="pt-PT" w:eastAsia="en-US" w:bidi="ar-SA"/>
      </w:rPr>
    </w:lvl>
    <w:lvl w:ilvl="2" w:tentative="0">
      <w:start w:val="0"/>
      <w:numFmt w:val="bullet"/>
      <w:lvlText w:val="•"/>
      <w:lvlJc w:val="left"/>
      <w:pPr>
        <w:ind w:left="1808" w:hanging="377"/>
      </w:pPr>
      <w:rPr>
        <w:rFonts w:hint="default"/>
        <w:lang w:val="pt-PT" w:eastAsia="en-US" w:bidi="ar-SA"/>
      </w:rPr>
    </w:lvl>
    <w:lvl w:ilvl="3" w:tentative="0">
      <w:start w:val="0"/>
      <w:numFmt w:val="bullet"/>
      <w:lvlText w:val="•"/>
      <w:lvlJc w:val="left"/>
      <w:pPr>
        <w:ind w:left="2662" w:hanging="377"/>
      </w:pPr>
      <w:rPr>
        <w:rFonts w:hint="default"/>
        <w:lang w:val="pt-PT" w:eastAsia="en-US" w:bidi="ar-SA"/>
      </w:rPr>
    </w:lvl>
    <w:lvl w:ilvl="4" w:tentative="0">
      <w:start w:val="0"/>
      <w:numFmt w:val="bullet"/>
      <w:lvlText w:val="•"/>
      <w:lvlJc w:val="left"/>
      <w:pPr>
        <w:ind w:left="3516" w:hanging="377"/>
      </w:pPr>
      <w:rPr>
        <w:rFonts w:hint="default"/>
        <w:lang w:val="pt-PT" w:eastAsia="en-US" w:bidi="ar-SA"/>
      </w:rPr>
    </w:lvl>
    <w:lvl w:ilvl="5" w:tentative="0">
      <w:start w:val="0"/>
      <w:numFmt w:val="bullet"/>
      <w:lvlText w:val="•"/>
      <w:lvlJc w:val="left"/>
      <w:pPr>
        <w:ind w:left="4370" w:hanging="377"/>
      </w:pPr>
      <w:rPr>
        <w:rFonts w:hint="default"/>
        <w:lang w:val="pt-PT" w:eastAsia="en-US" w:bidi="ar-SA"/>
      </w:rPr>
    </w:lvl>
    <w:lvl w:ilvl="6" w:tentative="0">
      <w:start w:val="0"/>
      <w:numFmt w:val="bullet"/>
      <w:lvlText w:val="•"/>
      <w:lvlJc w:val="left"/>
      <w:pPr>
        <w:ind w:left="5224" w:hanging="377"/>
      </w:pPr>
      <w:rPr>
        <w:rFonts w:hint="default"/>
        <w:lang w:val="pt-PT" w:eastAsia="en-US" w:bidi="ar-SA"/>
      </w:rPr>
    </w:lvl>
    <w:lvl w:ilvl="7" w:tentative="0">
      <w:start w:val="0"/>
      <w:numFmt w:val="bullet"/>
      <w:lvlText w:val="•"/>
      <w:lvlJc w:val="left"/>
      <w:pPr>
        <w:ind w:left="6078" w:hanging="377"/>
      </w:pPr>
      <w:rPr>
        <w:rFonts w:hint="default"/>
        <w:lang w:val="pt-PT" w:eastAsia="en-US" w:bidi="ar-SA"/>
      </w:rPr>
    </w:lvl>
    <w:lvl w:ilvl="8" w:tentative="0">
      <w:start w:val="0"/>
      <w:numFmt w:val="bullet"/>
      <w:lvlText w:val="•"/>
      <w:lvlJc w:val="left"/>
      <w:pPr>
        <w:ind w:left="6932" w:hanging="377"/>
      </w:pPr>
      <w:rPr>
        <w:rFonts w:hint="default"/>
        <w:lang w:val="pt-PT" w:eastAsia="en-US" w:bidi="ar-SA"/>
      </w:rPr>
    </w:lvl>
  </w:abstractNum>
  <w:abstractNum w:abstractNumId="12">
    <w:nsid w:val="F4B5D9F5"/>
    <w:multiLevelType w:val="multilevel"/>
    <w:tmpl w:val="F4B5D9F5"/>
    <w:lvl w:ilvl="0" w:tentative="0">
      <w:start w:val="1"/>
      <w:numFmt w:val="lowerLetter"/>
      <w:lvlText w:val="%1)"/>
      <w:lvlJc w:val="left"/>
      <w:pPr>
        <w:ind w:left="100" w:hanging="264"/>
        <w:jc w:val="left"/>
      </w:pPr>
      <w:rPr>
        <w:rFonts w:hint="default" w:ascii="Times New Roman" w:hAnsi="Times New Roman" w:eastAsia="Times New Roman" w:cs="Times New Roman"/>
        <w:b w:val="0"/>
        <w:bCs w:val="0"/>
        <w:i w:val="0"/>
        <w:iCs w:val="0"/>
        <w:spacing w:val="-1"/>
        <w:w w:val="100"/>
        <w:sz w:val="24"/>
        <w:szCs w:val="24"/>
        <w:lang w:val="pt-PT" w:eastAsia="en-US" w:bidi="ar-SA"/>
      </w:rPr>
    </w:lvl>
    <w:lvl w:ilvl="1" w:tentative="0">
      <w:start w:val="0"/>
      <w:numFmt w:val="bullet"/>
      <w:lvlText w:val="•"/>
      <w:lvlJc w:val="left"/>
      <w:pPr>
        <w:ind w:left="954" w:hanging="264"/>
      </w:pPr>
      <w:rPr>
        <w:rFonts w:hint="default"/>
        <w:lang w:val="pt-PT" w:eastAsia="en-US" w:bidi="ar-SA"/>
      </w:rPr>
    </w:lvl>
    <w:lvl w:ilvl="2" w:tentative="0">
      <w:start w:val="0"/>
      <w:numFmt w:val="bullet"/>
      <w:lvlText w:val="•"/>
      <w:lvlJc w:val="left"/>
      <w:pPr>
        <w:ind w:left="1808" w:hanging="264"/>
      </w:pPr>
      <w:rPr>
        <w:rFonts w:hint="default"/>
        <w:lang w:val="pt-PT" w:eastAsia="en-US" w:bidi="ar-SA"/>
      </w:rPr>
    </w:lvl>
    <w:lvl w:ilvl="3" w:tentative="0">
      <w:start w:val="0"/>
      <w:numFmt w:val="bullet"/>
      <w:lvlText w:val="•"/>
      <w:lvlJc w:val="left"/>
      <w:pPr>
        <w:ind w:left="2662" w:hanging="264"/>
      </w:pPr>
      <w:rPr>
        <w:rFonts w:hint="default"/>
        <w:lang w:val="pt-PT" w:eastAsia="en-US" w:bidi="ar-SA"/>
      </w:rPr>
    </w:lvl>
    <w:lvl w:ilvl="4" w:tentative="0">
      <w:start w:val="0"/>
      <w:numFmt w:val="bullet"/>
      <w:lvlText w:val="•"/>
      <w:lvlJc w:val="left"/>
      <w:pPr>
        <w:ind w:left="3516" w:hanging="264"/>
      </w:pPr>
      <w:rPr>
        <w:rFonts w:hint="default"/>
        <w:lang w:val="pt-PT" w:eastAsia="en-US" w:bidi="ar-SA"/>
      </w:rPr>
    </w:lvl>
    <w:lvl w:ilvl="5" w:tentative="0">
      <w:start w:val="0"/>
      <w:numFmt w:val="bullet"/>
      <w:lvlText w:val="•"/>
      <w:lvlJc w:val="left"/>
      <w:pPr>
        <w:ind w:left="4370" w:hanging="264"/>
      </w:pPr>
      <w:rPr>
        <w:rFonts w:hint="default"/>
        <w:lang w:val="pt-PT" w:eastAsia="en-US" w:bidi="ar-SA"/>
      </w:rPr>
    </w:lvl>
    <w:lvl w:ilvl="6" w:tentative="0">
      <w:start w:val="0"/>
      <w:numFmt w:val="bullet"/>
      <w:lvlText w:val="•"/>
      <w:lvlJc w:val="left"/>
      <w:pPr>
        <w:ind w:left="5224" w:hanging="264"/>
      </w:pPr>
      <w:rPr>
        <w:rFonts w:hint="default"/>
        <w:lang w:val="pt-PT" w:eastAsia="en-US" w:bidi="ar-SA"/>
      </w:rPr>
    </w:lvl>
    <w:lvl w:ilvl="7" w:tentative="0">
      <w:start w:val="0"/>
      <w:numFmt w:val="bullet"/>
      <w:lvlText w:val="•"/>
      <w:lvlJc w:val="left"/>
      <w:pPr>
        <w:ind w:left="6078" w:hanging="264"/>
      </w:pPr>
      <w:rPr>
        <w:rFonts w:hint="default"/>
        <w:lang w:val="pt-PT" w:eastAsia="en-US" w:bidi="ar-SA"/>
      </w:rPr>
    </w:lvl>
    <w:lvl w:ilvl="8" w:tentative="0">
      <w:start w:val="0"/>
      <w:numFmt w:val="bullet"/>
      <w:lvlText w:val="•"/>
      <w:lvlJc w:val="left"/>
      <w:pPr>
        <w:ind w:left="6932" w:hanging="264"/>
      </w:pPr>
      <w:rPr>
        <w:rFonts w:hint="default"/>
        <w:lang w:val="pt-PT" w:eastAsia="en-US" w:bidi="ar-SA"/>
      </w:rPr>
    </w:lvl>
  </w:abstractNum>
  <w:abstractNum w:abstractNumId="13">
    <w:nsid w:val="0053208E"/>
    <w:multiLevelType w:val="multilevel"/>
    <w:tmpl w:val="0053208E"/>
    <w:lvl w:ilvl="0" w:tentative="0">
      <w:start w:val="1"/>
      <w:numFmt w:val="decimal"/>
      <w:lvlText w:val="%1."/>
      <w:lvlJc w:val="left"/>
      <w:pPr>
        <w:ind w:left="527" w:hanging="428"/>
        <w:jc w:val="right"/>
      </w:pPr>
      <w:rPr>
        <w:rFonts w:hint="default" w:ascii="Times New Roman" w:hAnsi="Times New Roman" w:eastAsia="Times New Roman" w:cs="Times New Roman"/>
        <w:b/>
        <w:bCs/>
        <w:i w:val="0"/>
        <w:iCs w:val="0"/>
        <w:spacing w:val="0"/>
        <w:w w:val="100"/>
        <w:sz w:val="24"/>
        <w:szCs w:val="24"/>
        <w:lang w:val="pt-PT" w:eastAsia="en-US" w:bidi="ar-SA"/>
      </w:rPr>
    </w:lvl>
    <w:lvl w:ilvl="1" w:tentative="0">
      <w:start w:val="1"/>
      <w:numFmt w:val="decimal"/>
      <w:lvlText w:val="%1.%2."/>
      <w:lvlJc w:val="left"/>
      <w:pPr>
        <w:ind w:left="520" w:hanging="420"/>
        <w:jc w:val="left"/>
      </w:pPr>
      <w:rPr>
        <w:rFonts w:hint="default" w:ascii="Times New Roman" w:hAnsi="Times New Roman" w:eastAsia="Times New Roman" w:cs="Times New Roman"/>
        <w:b/>
        <w:bCs/>
        <w:i w:val="0"/>
        <w:iCs w:val="0"/>
        <w:spacing w:val="0"/>
        <w:w w:val="100"/>
        <w:sz w:val="24"/>
        <w:szCs w:val="24"/>
        <w:lang w:val="pt-PT" w:eastAsia="en-US" w:bidi="ar-SA"/>
      </w:rPr>
    </w:lvl>
    <w:lvl w:ilvl="2" w:tentative="0">
      <w:start w:val="0"/>
      <w:numFmt w:val="bullet"/>
      <w:lvlText w:val="•"/>
      <w:lvlJc w:val="left"/>
      <w:pPr>
        <w:ind w:left="2144" w:hanging="420"/>
      </w:pPr>
      <w:rPr>
        <w:rFonts w:hint="default"/>
        <w:lang w:val="pt-PT" w:eastAsia="en-US" w:bidi="ar-SA"/>
      </w:rPr>
    </w:lvl>
    <w:lvl w:ilvl="3" w:tentative="0">
      <w:start w:val="0"/>
      <w:numFmt w:val="bullet"/>
      <w:lvlText w:val="•"/>
      <w:lvlJc w:val="left"/>
      <w:pPr>
        <w:ind w:left="2956" w:hanging="420"/>
      </w:pPr>
      <w:rPr>
        <w:rFonts w:hint="default"/>
        <w:lang w:val="pt-PT" w:eastAsia="en-US" w:bidi="ar-SA"/>
      </w:rPr>
    </w:lvl>
    <w:lvl w:ilvl="4" w:tentative="0">
      <w:start w:val="0"/>
      <w:numFmt w:val="bullet"/>
      <w:lvlText w:val="•"/>
      <w:lvlJc w:val="left"/>
      <w:pPr>
        <w:ind w:left="3768" w:hanging="420"/>
      </w:pPr>
      <w:rPr>
        <w:rFonts w:hint="default"/>
        <w:lang w:val="pt-PT" w:eastAsia="en-US" w:bidi="ar-SA"/>
      </w:rPr>
    </w:lvl>
    <w:lvl w:ilvl="5" w:tentative="0">
      <w:start w:val="0"/>
      <w:numFmt w:val="bullet"/>
      <w:lvlText w:val="•"/>
      <w:lvlJc w:val="left"/>
      <w:pPr>
        <w:ind w:left="4580" w:hanging="420"/>
      </w:pPr>
      <w:rPr>
        <w:rFonts w:hint="default"/>
        <w:lang w:val="pt-PT" w:eastAsia="en-US" w:bidi="ar-SA"/>
      </w:rPr>
    </w:lvl>
    <w:lvl w:ilvl="6" w:tentative="0">
      <w:start w:val="0"/>
      <w:numFmt w:val="bullet"/>
      <w:lvlText w:val="•"/>
      <w:lvlJc w:val="left"/>
      <w:pPr>
        <w:ind w:left="5392" w:hanging="420"/>
      </w:pPr>
      <w:rPr>
        <w:rFonts w:hint="default"/>
        <w:lang w:val="pt-PT" w:eastAsia="en-US" w:bidi="ar-SA"/>
      </w:rPr>
    </w:lvl>
    <w:lvl w:ilvl="7" w:tentative="0">
      <w:start w:val="0"/>
      <w:numFmt w:val="bullet"/>
      <w:lvlText w:val="•"/>
      <w:lvlJc w:val="left"/>
      <w:pPr>
        <w:ind w:left="6204" w:hanging="420"/>
      </w:pPr>
      <w:rPr>
        <w:rFonts w:hint="default"/>
        <w:lang w:val="pt-PT" w:eastAsia="en-US" w:bidi="ar-SA"/>
      </w:rPr>
    </w:lvl>
    <w:lvl w:ilvl="8" w:tentative="0">
      <w:start w:val="0"/>
      <w:numFmt w:val="bullet"/>
      <w:lvlText w:val="•"/>
      <w:lvlJc w:val="left"/>
      <w:pPr>
        <w:ind w:left="7016" w:hanging="420"/>
      </w:pPr>
      <w:rPr>
        <w:rFonts w:hint="default"/>
        <w:lang w:val="pt-PT" w:eastAsia="en-US" w:bidi="ar-SA"/>
      </w:rPr>
    </w:lvl>
  </w:abstractNum>
  <w:abstractNum w:abstractNumId="14">
    <w:nsid w:val="0248C179"/>
    <w:multiLevelType w:val="multilevel"/>
    <w:tmpl w:val="0248C179"/>
    <w:lvl w:ilvl="0" w:tentative="0">
      <w:start w:val="1"/>
      <w:numFmt w:val="lowerLetter"/>
      <w:lvlText w:val="%1)"/>
      <w:lvlJc w:val="left"/>
      <w:pPr>
        <w:ind w:left="100" w:hanging="269"/>
        <w:jc w:val="left"/>
      </w:pPr>
      <w:rPr>
        <w:rFonts w:hint="default" w:ascii="Times New Roman" w:hAnsi="Times New Roman" w:eastAsia="Times New Roman" w:cs="Times New Roman"/>
        <w:b w:val="0"/>
        <w:bCs w:val="0"/>
        <w:i w:val="0"/>
        <w:iCs w:val="0"/>
        <w:spacing w:val="-1"/>
        <w:w w:val="100"/>
        <w:sz w:val="24"/>
        <w:szCs w:val="24"/>
        <w:lang w:val="pt-PT" w:eastAsia="en-US" w:bidi="ar-SA"/>
      </w:rPr>
    </w:lvl>
    <w:lvl w:ilvl="1" w:tentative="0">
      <w:start w:val="0"/>
      <w:numFmt w:val="bullet"/>
      <w:lvlText w:val="•"/>
      <w:lvlJc w:val="left"/>
      <w:pPr>
        <w:ind w:left="954" w:hanging="269"/>
      </w:pPr>
      <w:rPr>
        <w:rFonts w:hint="default"/>
        <w:lang w:val="pt-PT" w:eastAsia="en-US" w:bidi="ar-SA"/>
      </w:rPr>
    </w:lvl>
    <w:lvl w:ilvl="2" w:tentative="0">
      <w:start w:val="0"/>
      <w:numFmt w:val="bullet"/>
      <w:lvlText w:val="•"/>
      <w:lvlJc w:val="left"/>
      <w:pPr>
        <w:ind w:left="1808" w:hanging="269"/>
      </w:pPr>
      <w:rPr>
        <w:rFonts w:hint="default"/>
        <w:lang w:val="pt-PT" w:eastAsia="en-US" w:bidi="ar-SA"/>
      </w:rPr>
    </w:lvl>
    <w:lvl w:ilvl="3" w:tentative="0">
      <w:start w:val="0"/>
      <w:numFmt w:val="bullet"/>
      <w:lvlText w:val="•"/>
      <w:lvlJc w:val="left"/>
      <w:pPr>
        <w:ind w:left="2662" w:hanging="269"/>
      </w:pPr>
      <w:rPr>
        <w:rFonts w:hint="default"/>
        <w:lang w:val="pt-PT" w:eastAsia="en-US" w:bidi="ar-SA"/>
      </w:rPr>
    </w:lvl>
    <w:lvl w:ilvl="4" w:tentative="0">
      <w:start w:val="0"/>
      <w:numFmt w:val="bullet"/>
      <w:lvlText w:val="•"/>
      <w:lvlJc w:val="left"/>
      <w:pPr>
        <w:ind w:left="3516" w:hanging="269"/>
      </w:pPr>
      <w:rPr>
        <w:rFonts w:hint="default"/>
        <w:lang w:val="pt-PT" w:eastAsia="en-US" w:bidi="ar-SA"/>
      </w:rPr>
    </w:lvl>
    <w:lvl w:ilvl="5" w:tentative="0">
      <w:start w:val="0"/>
      <w:numFmt w:val="bullet"/>
      <w:lvlText w:val="•"/>
      <w:lvlJc w:val="left"/>
      <w:pPr>
        <w:ind w:left="4370" w:hanging="269"/>
      </w:pPr>
      <w:rPr>
        <w:rFonts w:hint="default"/>
        <w:lang w:val="pt-PT" w:eastAsia="en-US" w:bidi="ar-SA"/>
      </w:rPr>
    </w:lvl>
    <w:lvl w:ilvl="6" w:tentative="0">
      <w:start w:val="0"/>
      <w:numFmt w:val="bullet"/>
      <w:lvlText w:val="•"/>
      <w:lvlJc w:val="left"/>
      <w:pPr>
        <w:ind w:left="5224" w:hanging="269"/>
      </w:pPr>
      <w:rPr>
        <w:rFonts w:hint="default"/>
        <w:lang w:val="pt-PT" w:eastAsia="en-US" w:bidi="ar-SA"/>
      </w:rPr>
    </w:lvl>
    <w:lvl w:ilvl="7" w:tentative="0">
      <w:start w:val="0"/>
      <w:numFmt w:val="bullet"/>
      <w:lvlText w:val="•"/>
      <w:lvlJc w:val="left"/>
      <w:pPr>
        <w:ind w:left="6078" w:hanging="269"/>
      </w:pPr>
      <w:rPr>
        <w:rFonts w:hint="default"/>
        <w:lang w:val="pt-PT" w:eastAsia="en-US" w:bidi="ar-SA"/>
      </w:rPr>
    </w:lvl>
    <w:lvl w:ilvl="8" w:tentative="0">
      <w:start w:val="0"/>
      <w:numFmt w:val="bullet"/>
      <w:lvlText w:val="•"/>
      <w:lvlJc w:val="left"/>
      <w:pPr>
        <w:ind w:left="6932" w:hanging="269"/>
      </w:pPr>
      <w:rPr>
        <w:rFonts w:hint="default"/>
        <w:lang w:val="pt-PT" w:eastAsia="en-US" w:bidi="ar-SA"/>
      </w:rPr>
    </w:lvl>
  </w:abstractNum>
  <w:abstractNum w:abstractNumId="15">
    <w:nsid w:val="03D62ECE"/>
    <w:multiLevelType w:val="multilevel"/>
    <w:tmpl w:val="03D62ECE"/>
    <w:lvl w:ilvl="0" w:tentative="0">
      <w:start w:val="1"/>
      <w:numFmt w:val="lowerLetter"/>
      <w:lvlText w:val="%1)"/>
      <w:lvlJc w:val="left"/>
      <w:pPr>
        <w:ind w:left="100" w:hanging="260"/>
        <w:jc w:val="left"/>
      </w:pPr>
      <w:rPr>
        <w:rFonts w:hint="default" w:ascii="Times New Roman" w:hAnsi="Times New Roman" w:eastAsia="Times New Roman" w:cs="Times New Roman"/>
        <w:b w:val="0"/>
        <w:bCs w:val="0"/>
        <w:i w:val="0"/>
        <w:iCs w:val="0"/>
        <w:spacing w:val="-1"/>
        <w:w w:val="100"/>
        <w:sz w:val="24"/>
        <w:szCs w:val="24"/>
        <w:lang w:val="pt-PT" w:eastAsia="en-US" w:bidi="ar-SA"/>
      </w:rPr>
    </w:lvl>
    <w:lvl w:ilvl="1" w:tentative="0">
      <w:start w:val="0"/>
      <w:numFmt w:val="bullet"/>
      <w:lvlText w:val="•"/>
      <w:lvlJc w:val="left"/>
      <w:pPr>
        <w:ind w:left="954" w:hanging="260"/>
      </w:pPr>
      <w:rPr>
        <w:rFonts w:hint="default"/>
        <w:lang w:val="pt-PT" w:eastAsia="en-US" w:bidi="ar-SA"/>
      </w:rPr>
    </w:lvl>
    <w:lvl w:ilvl="2" w:tentative="0">
      <w:start w:val="0"/>
      <w:numFmt w:val="bullet"/>
      <w:lvlText w:val="•"/>
      <w:lvlJc w:val="left"/>
      <w:pPr>
        <w:ind w:left="1808" w:hanging="260"/>
      </w:pPr>
      <w:rPr>
        <w:rFonts w:hint="default"/>
        <w:lang w:val="pt-PT" w:eastAsia="en-US" w:bidi="ar-SA"/>
      </w:rPr>
    </w:lvl>
    <w:lvl w:ilvl="3" w:tentative="0">
      <w:start w:val="0"/>
      <w:numFmt w:val="bullet"/>
      <w:lvlText w:val="•"/>
      <w:lvlJc w:val="left"/>
      <w:pPr>
        <w:ind w:left="2662" w:hanging="260"/>
      </w:pPr>
      <w:rPr>
        <w:rFonts w:hint="default"/>
        <w:lang w:val="pt-PT" w:eastAsia="en-US" w:bidi="ar-SA"/>
      </w:rPr>
    </w:lvl>
    <w:lvl w:ilvl="4" w:tentative="0">
      <w:start w:val="0"/>
      <w:numFmt w:val="bullet"/>
      <w:lvlText w:val="•"/>
      <w:lvlJc w:val="left"/>
      <w:pPr>
        <w:ind w:left="3516" w:hanging="260"/>
      </w:pPr>
      <w:rPr>
        <w:rFonts w:hint="default"/>
        <w:lang w:val="pt-PT" w:eastAsia="en-US" w:bidi="ar-SA"/>
      </w:rPr>
    </w:lvl>
    <w:lvl w:ilvl="5" w:tentative="0">
      <w:start w:val="0"/>
      <w:numFmt w:val="bullet"/>
      <w:lvlText w:val="•"/>
      <w:lvlJc w:val="left"/>
      <w:pPr>
        <w:ind w:left="4370" w:hanging="260"/>
      </w:pPr>
      <w:rPr>
        <w:rFonts w:hint="default"/>
        <w:lang w:val="pt-PT" w:eastAsia="en-US" w:bidi="ar-SA"/>
      </w:rPr>
    </w:lvl>
    <w:lvl w:ilvl="6" w:tentative="0">
      <w:start w:val="0"/>
      <w:numFmt w:val="bullet"/>
      <w:lvlText w:val="•"/>
      <w:lvlJc w:val="left"/>
      <w:pPr>
        <w:ind w:left="5224" w:hanging="260"/>
      </w:pPr>
      <w:rPr>
        <w:rFonts w:hint="default"/>
        <w:lang w:val="pt-PT" w:eastAsia="en-US" w:bidi="ar-SA"/>
      </w:rPr>
    </w:lvl>
    <w:lvl w:ilvl="7" w:tentative="0">
      <w:start w:val="0"/>
      <w:numFmt w:val="bullet"/>
      <w:lvlText w:val="•"/>
      <w:lvlJc w:val="left"/>
      <w:pPr>
        <w:ind w:left="6078" w:hanging="260"/>
      </w:pPr>
      <w:rPr>
        <w:rFonts w:hint="default"/>
        <w:lang w:val="pt-PT" w:eastAsia="en-US" w:bidi="ar-SA"/>
      </w:rPr>
    </w:lvl>
    <w:lvl w:ilvl="8" w:tentative="0">
      <w:start w:val="0"/>
      <w:numFmt w:val="bullet"/>
      <w:lvlText w:val="•"/>
      <w:lvlJc w:val="left"/>
      <w:pPr>
        <w:ind w:left="6932" w:hanging="260"/>
      </w:pPr>
      <w:rPr>
        <w:rFonts w:hint="default"/>
        <w:lang w:val="pt-PT" w:eastAsia="en-US" w:bidi="ar-SA"/>
      </w:rPr>
    </w:lvl>
  </w:abstractNum>
  <w:abstractNum w:abstractNumId="16">
    <w:nsid w:val="0E640482"/>
    <w:multiLevelType w:val="multilevel"/>
    <w:tmpl w:val="0E640482"/>
    <w:lvl w:ilvl="0" w:tentative="0">
      <w:start w:val="0"/>
      <w:numFmt w:val="bullet"/>
      <w:lvlText w:val=""/>
      <w:lvlJc w:val="left"/>
      <w:pPr>
        <w:ind w:left="460" w:hanging="360"/>
      </w:pPr>
      <w:rPr>
        <w:rFonts w:hint="default" w:ascii="Symbol" w:hAnsi="Symbol" w:eastAsia="Symbol" w:cs="Symbol"/>
        <w:b w:val="0"/>
        <w:bCs w:val="0"/>
        <w:i w:val="0"/>
        <w:iCs w:val="0"/>
        <w:spacing w:val="0"/>
        <w:w w:val="100"/>
        <w:sz w:val="24"/>
        <w:szCs w:val="24"/>
        <w:lang w:val="pt-PT" w:eastAsia="en-US" w:bidi="ar-SA"/>
      </w:rPr>
    </w:lvl>
    <w:lvl w:ilvl="1" w:tentative="0">
      <w:start w:val="0"/>
      <w:numFmt w:val="bullet"/>
      <w:lvlText w:val="•"/>
      <w:lvlJc w:val="left"/>
      <w:pPr>
        <w:ind w:left="1278" w:hanging="360"/>
      </w:pPr>
      <w:rPr>
        <w:rFonts w:hint="default"/>
        <w:lang w:val="pt-PT" w:eastAsia="en-US" w:bidi="ar-SA"/>
      </w:rPr>
    </w:lvl>
    <w:lvl w:ilvl="2" w:tentative="0">
      <w:start w:val="0"/>
      <w:numFmt w:val="bullet"/>
      <w:lvlText w:val="•"/>
      <w:lvlJc w:val="left"/>
      <w:pPr>
        <w:ind w:left="2096" w:hanging="360"/>
      </w:pPr>
      <w:rPr>
        <w:rFonts w:hint="default"/>
        <w:lang w:val="pt-PT" w:eastAsia="en-US" w:bidi="ar-SA"/>
      </w:rPr>
    </w:lvl>
    <w:lvl w:ilvl="3" w:tentative="0">
      <w:start w:val="0"/>
      <w:numFmt w:val="bullet"/>
      <w:lvlText w:val="•"/>
      <w:lvlJc w:val="left"/>
      <w:pPr>
        <w:ind w:left="2914" w:hanging="360"/>
      </w:pPr>
      <w:rPr>
        <w:rFonts w:hint="default"/>
        <w:lang w:val="pt-PT" w:eastAsia="en-US" w:bidi="ar-SA"/>
      </w:rPr>
    </w:lvl>
    <w:lvl w:ilvl="4" w:tentative="0">
      <w:start w:val="0"/>
      <w:numFmt w:val="bullet"/>
      <w:lvlText w:val="•"/>
      <w:lvlJc w:val="left"/>
      <w:pPr>
        <w:ind w:left="3732" w:hanging="360"/>
      </w:pPr>
      <w:rPr>
        <w:rFonts w:hint="default"/>
        <w:lang w:val="pt-PT" w:eastAsia="en-US" w:bidi="ar-SA"/>
      </w:rPr>
    </w:lvl>
    <w:lvl w:ilvl="5" w:tentative="0">
      <w:start w:val="0"/>
      <w:numFmt w:val="bullet"/>
      <w:lvlText w:val="•"/>
      <w:lvlJc w:val="left"/>
      <w:pPr>
        <w:ind w:left="4550" w:hanging="360"/>
      </w:pPr>
      <w:rPr>
        <w:rFonts w:hint="default"/>
        <w:lang w:val="pt-PT" w:eastAsia="en-US" w:bidi="ar-SA"/>
      </w:rPr>
    </w:lvl>
    <w:lvl w:ilvl="6" w:tentative="0">
      <w:start w:val="0"/>
      <w:numFmt w:val="bullet"/>
      <w:lvlText w:val="•"/>
      <w:lvlJc w:val="left"/>
      <w:pPr>
        <w:ind w:left="5368" w:hanging="360"/>
      </w:pPr>
      <w:rPr>
        <w:rFonts w:hint="default"/>
        <w:lang w:val="pt-PT" w:eastAsia="en-US" w:bidi="ar-SA"/>
      </w:rPr>
    </w:lvl>
    <w:lvl w:ilvl="7" w:tentative="0">
      <w:start w:val="0"/>
      <w:numFmt w:val="bullet"/>
      <w:lvlText w:val="•"/>
      <w:lvlJc w:val="left"/>
      <w:pPr>
        <w:ind w:left="6186" w:hanging="360"/>
      </w:pPr>
      <w:rPr>
        <w:rFonts w:hint="default"/>
        <w:lang w:val="pt-PT" w:eastAsia="en-US" w:bidi="ar-SA"/>
      </w:rPr>
    </w:lvl>
    <w:lvl w:ilvl="8" w:tentative="0">
      <w:start w:val="0"/>
      <w:numFmt w:val="bullet"/>
      <w:lvlText w:val="•"/>
      <w:lvlJc w:val="left"/>
      <w:pPr>
        <w:ind w:left="7004" w:hanging="360"/>
      </w:pPr>
      <w:rPr>
        <w:rFonts w:hint="default"/>
        <w:lang w:val="pt-PT" w:eastAsia="en-US" w:bidi="ar-SA"/>
      </w:rPr>
    </w:lvl>
  </w:abstractNum>
  <w:abstractNum w:abstractNumId="17">
    <w:nsid w:val="2470EC97"/>
    <w:multiLevelType w:val="multilevel"/>
    <w:tmpl w:val="2470EC97"/>
    <w:lvl w:ilvl="0" w:tentative="0">
      <w:start w:val="10"/>
      <w:numFmt w:val="decimal"/>
      <w:lvlText w:val="%1."/>
      <w:lvlJc w:val="left"/>
      <w:pPr>
        <w:ind w:left="100" w:hanging="404"/>
        <w:jc w:val="left"/>
      </w:pPr>
      <w:rPr>
        <w:rFonts w:hint="default" w:ascii="Times New Roman" w:hAnsi="Times New Roman" w:eastAsia="Times New Roman" w:cs="Times New Roman"/>
        <w:b/>
        <w:bCs/>
        <w:i w:val="0"/>
        <w:iCs w:val="0"/>
        <w:spacing w:val="0"/>
        <w:w w:val="100"/>
        <w:sz w:val="24"/>
        <w:szCs w:val="24"/>
        <w:lang w:val="pt-PT" w:eastAsia="en-US" w:bidi="ar-SA"/>
      </w:rPr>
    </w:lvl>
    <w:lvl w:ilvl="1" w:tentative="0">
      <w:start w:val="1"/>
      <w:numFmt w:val="decimal"/>
      <w:lvlText w:val="%1.%2."/>
      <w:lvlJc w:val="left"/>
      <w:pPr>
        <w:ind w:left="640" w:hanging="540"/>
        <w:jc w:val="left"/>
      </w:pPr>
      <w:rPr>
        <w:rFonts w:hint="default" w:ascii="Times New Roman" w:hAnsi="Times New Roman" w:eastAsia="Times New Roman" w:cs="Times New Roman"/>
        <w:b/>
        <w:bCs/>
        <w:i w:val="0"/>
        <w:iCs w:val="0"/>
        <w:spacing w:val="0"/>
        <w:w w:val="100"/>
        <w:sz w:val="24"/>
        <w:szCs w:val="24"/>
        <w:lang w:val="pt-PT" w:eastAsia="en-US" w:bidi="ar-SA"/>
      </w:rPr>
    </w:lvl>
    <w:lvl w:ilvl="2" w:tentative="0">
      <w:start w:val="0"/>
      <w:numFmt w:val="bullet"/>
      <w:lvlText w:val="•"/>
      <w:lvlJc w:val="left"/>
      <w:pPr>
        <w:ind w:left="1528" w:hanging="540"/>
      </w:pPr>
      <w:rPr>
        <w:rFonts w:hint="default"/>
        <w:lang w:val="pt-PT" w:eastAsia="en-US" w:bidi="ar-SA"/>
      </w:rPr>
    </w:lvl>
    <w:lvl w:ilvl="3" w:tentative="0">
      <w:start w:val="0"/>
      <w:numFmt w:val="bullet"/>
      <w:lvlText w:val="•"/>
      <w:lvlJc w:val="left"/>
      <w:pPr>
        <w:ind w:left="2417" w:hanging="540"/>
      </w:pPr>
      <w:rPr>
        <w:rFonts w:hint="default"/>
        <w:lang w:val="pt-PT" w:eastAsia="en-US" w:bidi="ar-SA"/>
      </w:rPr>
    </w:lvl>
    <w:lvl w:ilvl="4" w:tentative="0">
      <w:start w:val="0"/>
      <w:numFmt w:val="bullet"/>
      <w:lvlText w:val="•"/>
      <w:lvlJc w:val="left"/>
      <w:pPr>
        <w:ind w:left="3306" w:hanging="540"/>
      </w:pPr>
      <w:rPr>
        <w:rFonts w:hint="default"/>
        <w:lang w:val="pt-PT" w:eastAsia="en-US" w:bidi="ar-SA"/>
      </w:rPr>
    </w:lvl>
    <w:lvl w:ilvl="5" w:tentative="0">
      <w:start w:val="0"/>
      <w:numFmt w:val="bullet"/>
      <w:lvlText w:val="•"/>
      <w:lvlJc w:val="left"/>
      <w:pPr>
        <w:ind w:left="4195" w:hanging="540"/>
      </w:pPr>
      <w:rPr>
        <w:rFonts w:hint="default"/>
        <w:lang w:val="pt-PT" w:eastAsia="en-US" w:bidi="ar-SA"/>
      </w:rPr>
    </w:lvl>
    <w:lvl w:ilvl="6" w:tentative="0">
      <w:start w:val="0"/>
      <w:numFmt w:val="bullet"/>
      <w:lvlText w:val="•"/>
      <w:lvlJc w:val="left"/>
      <w:pPr>
        <w:ind w:left="5084" w:hanging="540"/>
      </w:pPr>
      <w:rPr>
        <w:rFonts w:hint="default"/>
        <w:lang w:val="pt-PT" w:eastAsia="en-US" w:bidi="ar-SA"/>
      </w:rPr>
    </w:lvl>
    <w:lvl w:ilvl="7" w:tentative="0">
      <w:start w:val="0"/>
      <w:numFmt w:val="bullet"/>
      <w:lvlText w:val="•"/>
      <w:lvlJc w:val="left"/>
      <w:pPr>
        <w:ind w:left="5973" w:hanging="540"/>
      </w:pPr>
      <w:rPr>
        <w:rFonts w:hint="default"/>
        <w:lang w:val="pt-PT" w:eastAsia="en-US" w:bidi="ar-SA"/>
      </w:rPr>
    </w:lvl>
    <w:lvl w:ilvl="8" w:tentative="0">
      <w:start w:val="0"/>
      <w:numFmt w:val="bullet"/>
      <w:lvlText w:val="•"/>
      <w:lvlJc w:val="left"/>
      <w:pPr>
        <w:ind w:left="6862" w:hanging="540"/>
      </w:pPr>
      <w:rPr>
        <w:rFonts w:hint="default"/>
        <w:lang w:val="pt-PT" w:eastAsia="en-US" w:bidi="ar-SA"/>
      </w:rPr>
    </w:lvl>
  </w:abstractNum>
  <w:abstractNum w:abstractNumId="18">
    <w:nsid w:val="25B654F3"/>
    <w:multiLevelType w:val="multilevel"/>
    <w:tmpl w:val="25B654F3"/>
    <w:lvl w:ilvl="0" w:tentative="0">
      <w:start w:val="1"/>
      <w:numFmt w:val="lowerLetter"/>
      <w:lvlText w:val="%1)"/>
      <w:lvlJc w:val="left"/>
      <w:pPr>
        <w:ind w:left="100" w:hanging="267"/>
        <w:jc w:val="left"/>
      </w:pPr>
      <w:rPr>
        <w:rFonts w:hint="default" w:ascii="Times New Roman" w:hAnsi="Times New Roman" w:eastAsia="Times New Roman" w:cs="Times New Roman"/>
        <w:b w:val="0"/>
        <w:bCs w:val="0"/>
        <w:i w:val="0"/>
        <w:iCs w:val="0"/>
        <w:spacing w:val="-1"/>
        <w:w w:val="100"/>
        <w:sz w:val="24"/>
        <w:szCs w:val="24"/>
        <w:lang w:val="pt-PT" w:eastAsia="en-US" w:bidi="ar-SA"/>
      </w:rPr>
    </w:lvl>
    <w:lvl w:ilvl="1" w:tentative="0">
      <w:start w:val="0"/>
      <w:numFmt w:val="bullet"/>
      <w:lvlText w:val="•"/>
      <w:lvlJc w:val="left"/>
      <w:pPr>
        <w:ind w:left="954" w:hanging="267"/>
      </w:pPr>
      <w:rPr>
        <w:rFonts w:hint="default"/>
        <w:lang w:val="pt-PT" w:eastAsia="en-US" w:bidi="ar-SA"/>
      </w:rPr>
    </w:lvl>
    <w:lvl w:ilvl="2" w:tentative="0">
      <w:start w:val="0"/>
      <w:numFmt w:val="bullet"/>
      <w:lvlText w:val="•"/>
      <w:lvlJc w:val="left"/>
      <w:pPr>
        <w:ind w:left="1808" w:hanging="267"/>
      </w:pPr>
      <w:rPr>
        <w:rFonts w:hint="default"/>
        <w:lang w:val="pt-PT" w:eastAsia="en-US" w:bidi="ar-SA"/>
      </w:rPr>
    </w:lvl>
    <w:lvl w:ilvl="3" w:tentative="0">
      <w:start w:val="0"/>
      <w:numFmt w:val="bullet"/>
      <w:lvlText w:val="•"/>
      <w:lvlJc w:val="left"/>
      <w:pPr>
        <w:ind w:left="2662" w:hanging="267"/>
      </w:pPr>
      <w:rPr>
        <w:rFonts w:hint="default"/>
        <w:lang w:val="pt-PT" w:eastAsia="en-US" w:bidi="ar-SA"/>
      </w:rPr>
    </w:lvl>
    <w:lvl w:ilvl="4" w:tentative="0">
      <w:start w:val="0"/>
      <w:numFmt w:val="bullet"/>
      <w:lvlText w:val="•"/>
      <w:lvlJc w:val="left"/>
      <w:pPr>
        <w:ind w:left="3516" w:hanging="267"/>
      </w:pPr>
      <w:rPr>
        <w:rFonts w:hint="default"/>
        <w:lang w:val="pt-PT" w:eastAsia="en-US" w:bidi="ar-SA"/>
      </w:rPr>
    </w:lvl>
    <w:lvl w:ilvl="5" w:tentative="0">
      <w:start w:val="0"/>
      <w:numFmt w:val="bullet"/>
      <w:lvlText w:val="•"/>
      <w:lvlJc w:val="left"/>
      <w:pPr>
        <w:ind w:left="4370" w:hanging="267"/>
      </w:pPr>
      <w:rPr>
        <w:rFonts w:hint="default"/>
        <w:lang w:val="pt-PT" w:eastAsia="en-US" w:bidi="ar-SA"/>
      </w:rPr>
    </w:lvl>
    <w:lvl w:ilvl="6" w:tentative="0">
      <w:start w:val="0"/>
      <w:numFmt w:val="bullet"/>
      <w:lvlText w:val="•"/>
      <w:lvlJc w:val="left"/>
      <w:pPr>
        <w:ind w:left="5224" w:hanging="267"/>
      </w:pPr>
      <w:rPr>
        <w:rFonts w:hint="default"/>
        <w:lang w:val="pt-PT" w:eastAsia="en-US" w:bidi="ar-SA"/>
      </w:rPr>
    </w:lvl>
    <w:lvl w:ilvl="7" w:tentative="0">
      <w:start w:val="0"/>
      <w:numFmt w:val="bullet"/>
      <w:lvlText w:val="•"/>
      <w:lvlJc w:val="left"/>
      <w:pPr>
        <w:ind w:left="6078" w:hanging="267"/>
      </w:pPr>
      <w:rPr>
        <w:rFonts w:hint="default"/>
        <w:lang w:val="pt-PT" w:eastAsia="en-US" w:bidi="ar-SA"/>
      </w:rPr>
    </w:lvl>
    <w:lvl w:ilvl="8" w:tentative="0">
      <w:start w:val="0"/>
      <w:numFmt w:val="bullet"/>
      <w:lvlText w:val="•"/>
      <w:lvlJc w:val="left"/>
      <w:pPr>
        <w:ind w:left="6932" w:hanging="267"/>
      </w:pPr>
      <w:rPr>
        <w:rFonts w:hint="default"/>
        <w:lang w:val="pt-PT" w:eastAsia="en-US" w:bidi="ar-SA"/>
      </w:rPr>
    </w:lvl>
  </w:abstractNum>
  <w:abstractNum w:abstractNumId="19">
    <w:nsid w:val="2A8F537B"/>
    <w:multiLevelType w:val="multilevel"/>
    <w:tmpl w:val="2A8F537B"/>
    <w:lvl w:ilvl="0" w:tentative="0">
      <w:start w:val="1"/>
      <w:numFmt w:val="lowerLetter"/>
      <w:lvlText w:val="%1)"/>
      <w:lvlJc w:val="left"/>
      <w:pPr>
        <w:ind w:left="383" w:hanging="284"/>
        <w:jc w:val="left"/>
      </w:pPr>
      <w:rPr>
        <w:rFonts w:hint="default" w:ascii="Times New Roman" w:hAnsi="Times New Roman" w:eastAsia="Times New Roman" w:cs="Times New Roman"/>
        <w:b w:val="0"/>
        <w:bCs w:val="0"/>
        <w:i w:val="0"/>
        <w:iCs w:val="0"/>
        <w:spacing w:val="-1"/>
        <w:w w:val="100"/>
        <w:sz w:val="24"/>
        <w:szCs w:val="24"/>
        <w:lang w:val="pt-PT" w:eastAsia="en-US" w:bidi="ar-SA"/>
      </w:rPr>
    </w:lvl>
    <w:lvl w:ilvl="1" w:tentative="0">
      <w:start w:val="0"/>
      <w:numFmt w:val="bullet"/>
      <w:lvlText w:val="•"/>
      <w:lvlJc w:val="left"/>
      <w:pPr>
        <w:ind w:left="1206" w:hanging="284"/>
      </w:pPr>
      <w:rPr>
        <w:rFonts w:hint="default"/>
        <w:lang w:val="pt-PT" w:eastAsia="en-US" w:bidi="ar-SA"/>
      </w:rPr>
    </w:lvl>
    <w:lvl w:ilvl="2" w:tentative="0">
      <w:start w:val="0"/>
      <w:numFmt w:val="bullet"/>
      <w:lvlText w:val="•"/>
      <w:lvlJc w:val="left"/>
      <w:pPr>
        <w:ind w:left="2032" w:hanging="284"/>
      </w:pPr>
      <w:rPr>
        <w:rFonts w:hint="default"/>
        <w:lang w:val="pt-PT" w:eastAsia="en-US" w:bidi="ar-SA"/>
      </w:rPr>
    </w:lvl>
    <w:lvl w:ilvl="3" w:tentative="0">
      <w:start w:val="0"/>
      <w:numFmt w:val="bullet"/>
      <w:lvlText w:val="•"/>
      <w:lvlJc w:val="left"/>
      <w:pPr>
        <w:ind w:left="2858" w:hanging="284"/>
      </w:pPr>
      <w:rPr>
        <w:rFonts w:hint="default"/>
        <w:lang w:val="pt-PT" w:eastAsia="en-US" w:bidi="ar-SA"/>
      </w:rPr>
    </w:lvl>
    <w:lvl w:ilvl="4" w:tentative="0">
      <w:start w:val="0"/>
      <w:numFmt w:val="bullet"/>
      <w:lvlText w:val="•"/>
      <w:lvlJc w:val="left"/>
      <w:pPr>
        <w:ind w:left="3684" w:hanging="284"/>
      </w:pPr>
      <w:rPr>
        <w:rFonts w:hint="default"/>
        <w:lang w:val="pt-PT" w:eastAsia="en-US" w:bidi="ar-SA"/>
      </w:rPr>
    </w:lvl>
    <w:lvl w:ilvl="5" w:tentative="0">
      <w:start w:val="0"/>
      <w:numFmt w:val="bullet"/>
      <w:lvlText w:val="•"/>
      <w:lvlJc w:val="left"/>
      <w:pPr>
        <w:ind w:left="4510" w:hanging="284"/>
      </w:pPr>
      <w:rPr>
        <w:rFonts w:hint="default"/>
        <w:lang w:val="pt-PT" w:eastAsia="en-US" w:bidi="ar-SA"/>
      </w:rPr>
    </w:lvl>
    <w:lvl w:ilvl="6" w:tentative="0">
      <w:start w:val="0"/>
      <w:numFmt w:val="bullet"/>
      <w:lvlText w:val="•"/>
      <w:lvlJc w:val="left"/>
      <w:pPr>
        <w:ind w:left="5336" w:hanging="284"/>
      </w:pPr>
      <w:rPr>
        <w:rFonts w:hint="default"/>
        <w:lang w:val="pt-PT" w:eastAsia="en-US" w:bidi="ar-SA"/>
      </w:rPr>
    </w:lvl>
    <w:lvl w:ilvl="7" w:tentative="0">
      <w:start w:val="0"/>
      <w:numFmt w:val="bullet"/>
      <w:lvlText w:val="•"/>
      <w:lvlJc w:val="left"/>
      <w:pPr>
        <w:ind w:left="6162" w:hanging="284"/>
      </w:pPr>
      <w:rPr>
        <w:rFonts w:hint="default"/>
        <w:lang w:val="pt-PT" w:eastAsia="en-US" w:bidi="ar-SA"/>
      </w:rPr>
    </w:lvl>
    <w:lvl w:ilvl="8" w:tentative="0">
      <w:start w:val="0"/>
      <w:numFmt w:val="bullet"/>
      <w:lvlText w:val="•"/>
      <w:lvlJc w:val="left"/>
      <w:pPr>
        <w:ind w:left="6988" w:hanging="284"/>
      </w:pPr>
      <w:rPr>
        <w:rFonts w:hint="default"/>
        <w:lang w:val="pt-PT" w:eastAsia="en-US" w:bidi="ar-SA"/>
      </w:rPr>
    </w:lvl>
  </w:abstractNum>
  <w:abstractNum w:abstractNumId="20">
    <w:nsid w:val="39A0D9AC"/>
    <w:multiLevelType w:val="multilevel"/>
    <w:tmpl w:val="39A0D9AC"/>
    <w:lvl w:ilvl="0" w:tentative="0">
      <w:start w:val="10"/>
      <w:numFmt w:val="lowerLetter"/>
      <w:lvlText w:val="%1)"/>
      <w:lvlJc w:val="left"/>
      <w:pPr>
        <w:ind w:left="1180" w:hanging="360"/>
        <w:jc w:val="left"/>
      </w:pPr>
      <w:rPr>
        <w:rFonts w:hint="default" w:ascii="Times New Roman" w:hAnsi="Times New Roman" w:eastAsia="Times New Roman" w:cs="Times New Roman"/>
        <w:b w:val="0"/>
        <w:bCs w:val="0"/>
        <w:i w:val="0"/>
        <w:iCs w:val="0"/>
        <w:spacing w:val="0"/>
        <w:w w:val="100"/>
        <w:sz w:val="24"/>
        <w:szCs w:val="24"/>
        <w:lang w:val="pt-PT" w:eastAsia="en-US" w:bidi="ar-SA"/>
      </w:rPr>
    </w:lvl>
    <w:lvl w:ilvl="1" w:tentative="0">
      <w:start w:val="0"/>
      <w:numFmt w:val="bullet"/>
      <w:lvlText w:val="•"/>
      <w:lvlJc w:val="left"/>
      <w:pPr>
        <w:ind w:left="1926" w:hanging="360"/>
      </w:pPr>
      <w:rPr>
        <w:rFonts w:hint="default"/>
        <w:lang w:val="pt-PT" w:eastAsia="en-US" w:bidi="ar-SA"/>
      </w:rPr>
    </w:lvl>
    <w:lvl w:ilvl="2" w:tentative="0">
      <w:start w:val="0"/>
      <w:numFmt w:val="bullet"/>
      <w:lvlText w:val="•"/>
      <w:lvlJc w:val="left"/>
      <w:pPr>
        <w:ind w:left="2672" w:hanging="360"/>
      </w:pPr>
      <w:rPr>
        <w:rFonts w:hint="default"/>
        <w:lang w:val="pt-PT" w:eastAsia="en-US" w:bidi="ar-SA"/>
      </w:rPr>
    </w:lvl>
    <w:lvl w:ilvl="3" w:tentative="0">
      <w:start w:val="0"/>
      <w:numFmt w:val="bullet"/>
      <w:lvlText w:val="•"/>
      <w:lvlJc w:val="left"/>
      <w:pPr>
        <w:ind w:left="3418" w:hanging="360"/>
      </w:pPr>
      <w:rPr>
        <w:rFonts w:hint="default"/>
        <w:lang w:val="pt-PT" w:eastAsia="en-US" w:bidi="ar-SA"/>
      </w:rPr>
    </w:lvl>
    <w:lvl w:ilvl="4" w:tentative="0">
      <w:start w:val="0"/>
      <w:numFmt w:val="bullet"/>
      <w:lvlText w:val="•"/>
      <w:lvlJc w:val="left"/>
      <w:pPr>
        <w:ind w:left="4164" w:hanging="360"/>
      </w:pPr>
      <w:rPr>
        <w:rFonts w:hint="default"/>
        <w:lang w:val="pt-PT" w:eastAsia="en-US" w:bidi="ar-SA"/>
      </w:rPr>
    </w:lvl>
    <w:lvl w:ilvl="5" w:tentative="0">
      <w:start w:val="0"/>
      <w:numFmt w:val="bullet"/>
      <w:lvlText w:val="•"/>
      <w:lvlJc w:val="left"/>
      <w:pPr>
        <w:ind w:left="4910" w:hanging="360"/>
      </w:pPr>
      <w:rPr>
        <w:rFonts w:hint="default"/>
        <w:lang w:val="pt-PT" w:eastAsia="en-US" w:bidi="ar-SA"/>
      </w:rPr>
    </w:lvl>
    <w:lvl w:ilvl="6" w:tentative="0">
      <w:start w:val="0"/>
      <w:numFmt w:val="bullet"/>
      <w:lvlText w:val="•"/>
      <w:lvlJc w:val="left"/>
      <w:pPr>
        <w:ind w:left="5656" w:hanging="360"/>
      </w:pPr>
      <w:rPr>
        <w:rFonts w:hint="default"/>
        <w:lang w:val="pt-PT" w:eastAsia="en-US" w:bidi="ar-SA"/>
      </w:rPr>
    </w:lvl>
    <w:lvl w:ilvl="7" w:tentative="0">
      <w:start w:val="0"/>
      <w:numFmt w:val="bullet"/>
      <w:lvlText w:val="•"/>
      <w:lvlJc w:val="left"/>
      <w:pPr>
        <w:ind w:left="6402" w:hanging="360"/>
      </w:pPr>
      <w:rPr>
        <w:rFonts w:hint="default"/>
        <w:lang w:val="pt-PT" w:eastAsia="en-US" w:bidi="ar-SA"/>
      </w:rPr>
    </w:lvl>
    <w:lvl w:ilvl="8" w:tentative="0">
      <w:start w:val="0"/>
      <w:numFmt w:val="bullet"/>
      <w:lvlText w:val="•"/>
      <w:lvlJc w:val="left"/>
      <w:pPr>
        <w:ind w:left="7148" w:hanging="360"/>
      </w:pPr>
      <w:rPr>
        <w:rFonts w:hint="default"/>
        <w:lang w:val="pt-PT" w:eastAsia="en-US" w:bidi="ar-SA"/>
      </w:rPr>
    </w:lvl>
  </w:abstractNum>
  <w:abstractNum w:abstractNumId="21">
    <w:nsid w:val="46A08BB8"/>
    <w:multiLevelType w:val="multilevel"/>
    <w:tmpl w:val="46A08BB8"/>
    <w:lvl w:ilvl="0" w:tentative="0">
      <w:start w:val="1"/>
      <w:numFmt w:val="decimal"/>
      <w:lvlText w:val="%1."/>
      <w:lvlJc w:val="left"/>
      <w:pPr>
        <w:ind w:left="383" w:hanging="284"/>
        <w:jc w:val="left"/>
      </w:pPr>
      <w:rPr>
        <w:rFonts w:hint="default"/>
        <w:spacing w:val="0"/>
        <w:w w:val="100"/>
        <w:lang w:val="pt-PT" w:eastAsia="en-US" w:bidi="ar-SA"/>
      </w:rPr>
    </w:lvl>
    <w:lvl w:ilvl="1" w:tentative="0">
      <w:start w:val="1"/>
      <w:numFmt w:val="decimal"/>
      <w:lvlText w:val="%1.%2"/>
      <w:lvlJc w:val="left"/>
      <w:pPr>
        <w:ind w:left="1168" w:hanging="360"/>
        <w:jc w:val="right"/>
      </w:pPr>
      <w:rPr>
        <w:rFonts w:hint="default"/>
        <w:spacing w:val="0"/>
        <w:w w:val="100"/>
        <w:lang w:val="pt-PT" w:eastAsia="en-US" w:bidi="ar-SA"/>
      </w:rPr>
    </w:lvl>
    <w:lvl w:ilvl="2" w:tentative="0">
      <w:start w:val="1"/>
      <w:numFmt w:val="decimal"/>
      <w:lvlText w:val="%1.%2.%3"/>
      <w:lvlJc w:val="left"/>
      <w:pPr>
        <w:ind w:left="97" w:hanging="603"/>
        <w:jc w:val="left"/>
      </w:pPr>
      <w:rPr>
        <w:rFonts w:hint="default"/>
        <w:spacing w:val="0"/>
        <w:w w:val="100"/>
        <w:lang w:val="pt-PT" w:eastAsia="en-US" w:bidi="ar-SA"/>
      </w:rPr>
    </w:lvl>
    <w:lvl w:ilvl="3" w:tentative="0">
      <w:start w:val="1"/>
      <w:numFmt w:val="lowerLetter"/>
      <w:lvlText w:val="%4)"/>
      <w:lvlJc w:val="left"/>
      <w:pPr>
        <w:ind w:left="808" w:hanging="603"/>
        <w:jc w:val="left"/>
      </w:pPr>
      <w:rPr>
        <w:rFonts w:hint="default" w:ascii="Times New Roman" w:hAnsi="Times New Roman" w:eastAsia="Times New Roman" w:cs="Times New Roman"/>
        <w:b w:val="0"/>
        <w:bCs w:val="0"/>
        <w:i w:val="0"/>
        <w:iCs w:val="0"/>
        <w:spacing w:val="-1"/>
        <w:w w:val="100"/>
        <w:sz w:val="24"/>
        <w:szCs w:val="24"/>
        <w:lang w:val="pt-PT" w:eastAsia="en-US" w:bidi="ar-SA"/>
      </w:rPr>
    </w:lvl>
    <w:lvl w:ilvl="4" w:tentative="0">
      <w:start w:val="1"/>
      <w:numFmt w:val="decimal"/>
      <w:lvlText w:val="%4.%5)"/>
      <w:lvlJc w:val="left"/>
      <w:pPr>
        <w:ind w:left="1516" w:hanging="603"/>
        <w:jc w:val="right"/>
      </w:pPr>
      <w:rPr>
        <w:rFonts w:hint="default" w:ascii="Times New Roman" w:hAnsi="Times New Roman" w:eastAsia="Times New Roman" w:cs="Times New Roman"/>
        <w:b w:val="0"/>
        <w:bCs w:val="0"/>
        <w:i w:val="0"/>
        <w:iCs w:val="0"/>
        <w:spacing w:val="-1"/>
        <w:w w:val="100"/>
        <w:sz w:val="24"/>
        <w:szCs w:val="24"/>
        <w:lang w:val="pt-PT" w:eastAsia="en-US" w:bidi="ar-SA"/>
      </w:rPr>
    </w:lvl>
    <w:lvl w:ilvl="5" w:tentative="0">
      <w:start w:val="0"/>
      <w:numFmt w:val="bullet"/>
      <w:lvlText w:val="•"/>
      <w:lvlJc w:val="left"/>
      <w:pPr>
        <w:ind w:left="1520" w:hanging="603"/>
      </w:pPr>
      <w:rPr>
        <w:rFonts w:hint="default"/>
        <w:lang w:val="pt-PT" w:eastAsia="en-US" w:bidi="ar-SA"/>
      </w:rPr>
    </w:lvl>
    <w:lvl w:ilvl="6" w:tentative="0">
      <w:start w:val="0"/>
      <w:numFmt w:val="bullet"/>
      <w:lvlText w:val="•"/>
      <w:lvlJc w:val="left"/>
      <w:pPr>
        <w:ind w:left="2944" w:hanging="603"/>
      </w:pPr>
      <w:rPr>
        <w:rFonts w:hint="default"/>
        <w:lang w:val="pt-PT" w:eastAsia="en-US" w:bidi="ar-SA"/>
      </w:rPr>
    </w:lvl>
    <w:lvl w:ilvl="7" w:tentative="0">
      <w:start w:val="0"/>
      <w:numFmt w:val="bullet"/>
      <w:lvlText w:val="•"/>
      <w:lvlJc w:val="left"/>
      <w:pPr>
        <w:ind w:left="4368" w:hanging="603"/>
      </w:pPr>
      <w:rPr>
        <w:rFonts w:hint="default"/>
        <w:lang w:val="pt-PT" w:eastAsia="en-US" w:bidi="ar-SA"/>
      </w:rPr>
    </w:lvl>
    <w:lvl w:ilvl="8" w:tentative="0">
      <w:start w:val="0"/>
      <w:numFmt w:val="bullet"/>
      <w:lvlText w:val="•"/>
      <w:lvlJc w:val="left"/>
      <w:pPr>
        <w:ind w:left="5792" w:hanging="603"/>
      </w:pPr>
      <w:rPr>
        <w:rFonts w:hint="default"/>
        <w:lang w:val="pt-PT" w:eastAsia="en-US" w:bidi="ar-SA"/>
      </w:rPr>
    </w:lvl>
  </w:abstractNum>
  <w:abstractNum w:abstractNumId="22">
    <w:nsid w:val="4C1BAE26"/>
    <w:multiLevelType w:val="multilevel"/>
    <w:tmpl w:val="4C1BAE26"/>
    <w:lvl w:ilvl="0" w:tentative="0">
      <w:start w:val="1"/>
      <w:numFmt w:val="lowerLetter"/>
      <w:lvlText w:val="%1)"/>
      <w:lvlJc w:val="left"/>
      <w:pPr>
        <w:ind w:left="100" w:hanging="334"/>
        <w:jc w:val="left"/>
      </w:pPr>
      <w:rPr>
        <w:rFonts w:hint="default" w:ascii="Times New Roman" w:hAnsi="Times New Roman" w:eastAsia="Times New Roman" w:cs="Times New Roman"/>
        <w:b w:val="0"/>
        <w:bCs w:val="0"/>
        <w:i w:val="0"/>
        <w:iCs w:val="0"/>
        <w:spacing w:val="-1"/>
        <w:w w:val="100"/>
        <w:sz w:val="24"/>
        <w:szCs w:val="24"/>
        <w:lang w:val="pt-PT" w:eastAsia="en-US" w:bidi="ar-SA"/>
      </w:rPr>
    </w:lvl>
    <w:lvl w:ilvl="1" w:tentative="0">
      <w:start w:val="0"/>
      <w:numFmt w:val="bullet"/>
      <w:lvlText w:val="-"/>
      <w:lvlJc w:val="left"/>
      <w:pPr>
        <w:ind w:left="820" w:hanging="360"/>
      </w:pPr>
      <w:rPr>
        <w:rFonts w:hint="default" w:ascii="Times New Roman" w:hAnsi="Times New Roman" w:eastAsia="Times New Roman" w:cs="Times New Roman"/>
        <w:b w:val="0"/>
        <w:bCs w:val="0"/>
        <w:i w:val="0"/>
        <w:iCs w:val="0"/>
        <w:spacing w:val="0"/>
        <w:w w:val="100"/>
        <w:sz w:val="24"/>
        <w:szCs w:val="24"/>
        <w:lang w:val="pt-PT" w:eastAsia="en-US" w:bidi="ar-SA"/>
      </w:rPr>
    </w:lvl>
    <w:lvl w:ilvl="2" w:tentative="0">
      <w:start w:val="0"/>
      <w:numFmt w:val="bullet"/>
      <w:lvlText w:val="•"/>
      <w:lvlJc w:val="left"/>
      <w:pPr>
        <w:ind w:left="1688" w:hanging="360"/>
      </w:pPr>
      <w:rPr>
        <w:rFonts w:hint="default"/>
        <w:lang w:val="pt-PT" w:eastAsia="en-US" w:bidi="ar-SA"/>
      </w:rPr>
    </w:lvl>
    <w:lvl w:ilvl="3" w:tentative="0">
      <w:start w:val="0"/>
      <w:numFmt w:val="bullet"/>
      <w:lvlText w:val="•"/>
      <w:lvlJc w:val="left"/>
      <w:pPr>
        <w:ind w:left="2557" w:hanging="360"/>
      </w:pPr>
      <w:rPr>
        <w:rFonts w:hint="default"/>
        <w:lang w:val="pt-PT" w:eastAsia="en-US" w:bidi="ar-SA"/>
      </w:rPr>
    </w:lvl>
    <w:lvl w:ilvl="4" w:tentative="0">
      <w:start w:val="0"/>
      <w:numFmt w:val="bullet"/>
      <w:lvlText w:val="•"/>
      <w:lvlJc w:val="left"/>
      <w:pPr>
        <w:ind w:left="3426" w:hanging="360"/>
      </w:pPr>
      <w:rPr>
        <w:rFonts w:hint="default"/>
        <w:lang w:val="pt-PT" w:eastAsia="en-US" w:bidi="ar-SA"/>
      </w:rPr>
    </w:lvl>
    <w:lvl w:ilvl="5" w:tentative="0">
      <w:start w:val="0"/>
      <w:numFmt w:val="bullet"/>
      <w:lvlText w:val="•"/>
      <w:lvlJc w:val="left"/>
      <w:pPr>
        <w:ind w:left="4295" w:hanging="360"/>
      </w:pPr>
      <w:rPr>
        <w:rFonts w:hint="default"/>
        <w:lang w:val="pt-PT" w:eastAsia="en-US" w:bidi="ar-SA"/>
      </w:rPr>
    </w:lvl>
    <w:lvl w:ilvl="6" w:tentative="0">
      <w:start w:val="0"/>
      <w:numFmt w:val="bullet"/>
      <w:lvlText w:val="•"/>
      <w:lvlJc w:val="left"/>
      <w:pPr>
        <w:ind w:left="5164" w:hanging="360"/>
      </w:pPr>
      <w:rPr>
        <w:rFonts w:hint="default"/>
        <w:lang w:val="pt-PT" w:eastAsia="en-US" w:bidi="ar-SA"/>
      </w:rPr>
    </w:lvl>
    <w:lvl w:ilvl="7" w:tentative="0">
      <w:start w:val="0"/>
      <w:numFmt w:val="bullet"/>
      <w:lvlText w:val="•"/>
      <w:lvlJc w:val="left"/>
      <w:pPr>
        <w:ind w:left="6033" w:hanging="360"/>
      </w:pPr>
      <w:rPr>
        <w:rFonts w:hint="default"/>
        <w:lang w:val="pt-PT" w:eastAsia="en-US" w:bidi="ar-SA"/>
      </w:rPr>
    </w:lvl>
    <w:lvl w:ilvl="8" w:tentative="0">
      <w:start w:val="0"/>
      <w:numFmt w:val="bullet"/>
      <w:lvlText w:val="•"/>
      <w:lvlJc w:val="left"/>
      <w:pPr>
        <w:ind w:left="6902" w:hanging="360"/>
      </w:pPr>
      <w:rPr>
        <w:rFonts w:hint="default"/>
        <w:lang w:val="pt-PT" w:eastAsia="en-US" w:bidi="ar-SA"/>
      </w:rPr>
    </w:lvl>
  </w:abstractNum>
  <w:abstractNum w:abstractNumId="23">
    <w:nsid w:val="4D4DC07F"/>
    <w:multiLevelType w:val="multilevel"/>
    <w:tmpl w:val="4D4DC07F"/>
    <w:lvl w:ilvl="0" w:tentative="0">
      <w:start w:val="1"/>
      <w:numFmt w:val="lowerLetter"/>
      <w:lvlText w:val="%1)"/>
      <w:lvlJc w:val="left"/>
      <w:pPr>
        <w:ind w:left="347" w:hanging="248"/>
        <w:jc w:val="left"/>
      </w:pPr>
      <w:rPr>
        <w:rFonts w:hint="default" w:ascii="Times New Roman" w:hAnsi="Times New Roman" w:eastAsia="Times New Roman" w:cs="Times New Roman"/>
        <w:b w:val="0"/>
        <w:bCs w:val="0"/>
        <w:i w:val="0"/>
        <w:iCs w:val="0"/>
        <w:spacing w:val="-1"/>
        <w:w w:val="100"/>
        <w:sz w:val="24"/>
        <w:szCs w:val="24"/>
        <w:lang w:val="pt-PT" w:eastAsia="en-US" w:bidi="ar-SA"/>
      </w:rPr>
    </w:lvl>
    <w:lvl w:ilvl="1" w:tentative="0">
      <w:start w:val="1"/>
      <w:numFmt w:val="decimal"/>
      <w:lvlText w:val="%1.%2)"/>
      <w:lvlJc w:val="left"/>
      <w:pPr>
        <w:ind w:left="808" w:hanging="461"/>
        <w:jc w:val="left"/>
      </w:pPr>
      <w:rPr>
        <w:rFonts w:hint="default" w:ascii="Times New Roman" w:hAnsi="Times New Roman" w:eastAsia="Times New Roman" w:cs="Times New Roman"/>
        <w:b w:val="0"/>
        <w:bCs w:val="0"/>
        <w:i w:val="0"/>
        <w:iCs w:val="0"/>
        <w:spacing w:val="0"/>
        <w:w w:val="100"/>
        <w:sz w:val="24"/>
        <w:szCs w:val="24"/>
        <w:lang w:val="pt-PT" w:eastAsia="en-US" w:bidi="ar-SA"/>
      </w:rPr>
    </w:lvl>
    <w:lvl w:ilvl="2" w:tentative="0">
      <w:start w:val="0"/>
      <w:numFmt w:val="bullet"/>
      <w:lvlText w:val="•"/>
      <w:lvlJc w:val="left"/>
      <w:pPr>
        <w:ind w:left="1671" w:hanging="461"/>
      </w:pPr>
      <w:rPr>
        <w:rFonts w:hint="default"/>
        <w:lang w:val="pt-PT" w:eastAsia="en-US" w:bidi="ar-SA"/>
      </w:rPr>
    </w:lvl>
    <w:lvl w:ilvl="3" w:tentative="0">
      <w:start w:val="0"/>
      <w:numFmt w:val="bullet"/>
      <w:lvlText w:val="•"/>
      <w:lvlJc w:val="left"/>
      <w:pPr>
        <w:ind w:left="2542" w:hanging="461"/>
      </w:pPr>
      <w:rPr>
        <w:rFonts w:hint="default"/>
        <w:lang w:val="pt-PT" w:eastAsia="en-US" w:bidi="ar-SA"/>
      </w:rPr>
    </w:lvl>
    <w:lvl w:ilvl="4" w:tentative="0">
      <w:start w:val="0"/>
      <w:numFmt w:val="bullet"/>
      <w:lvlText w:val="•"/>
      <w:lvlJc w:val="left"/>
      <w:pPr>
        <w:ind w:left="3413" w:hanging="461"/>
      </w:pPr>
      <w:rPr>
        <w:rFonts w:hint="default"/>
        <w:lang w:val="pt-PT" w:eastAsia="en-US" w:bidi="ar-SA"/>
      </w:rPr>
    </w:lvl>
    <w:lvl w:ilvl="5" w:tentative="0">
      <w:start w:val="0"/>
      <w:numFmt w:val="bullet"/>
      <w:lvlText w:val="•"/>
      <w:lvlJc w:val="left"/>
      <w:pPr>
        <w:ind w:left="4284" w:hanging="461"/>
      </w:pPr>
      <w:rPr>
        <w:rFonts w:hint="default"/>
        <w:lang w:val="pt-PT" w:eastAsia="en-US" w:bidi="ar-SA"/>
      </w:rPr>
    </w:lvl>
    <w:lvl w:ilvl="6" w:tentative="0">
      <w:start w:val="0"/>
      <w:numFmt w:val="bullet"/>
      <w:lvlText w:val="•"/>
      <w:lvlJc w:val="left"/>
      <w:pPr>
        <w:ind w:left="5155" w:hanging="461"/>
      </w:pPr>
      <w:rPr>
        <w:rFonts w:hint="default"/>
        <w:lang w:val="pt-PT" w:eastAsia="en-US" w:bidi="ar-SA"/>
      </w:rPr>
    </w:lvl>
    <w:lvl w:ilvl="7" w:tentative="0">
      <w:start w:val="0"/>
      <w:numFmt w:val="bullet"/>
      <w:lvlText w:val="•"/>
      <w:lvlJc w:val="left"/>
      <w:pPr>
        <w:ind w:left="6026" w:hanging="461"/>
      </w:pPr>
      <w:rPr>
        <w:rFonts w:hint="default"/>
        <w:lang w:val="pt-PT" w:eastAsia="en-US" w:bidi="ar-SA"/>
      </w:rPr>
    </w:lvl>
    <w:lvl w:ilvl="8" w:tentative="0">
      <w:start w:val="0"/>
      <w:numFmt w:val="bullet"/>
      <w:lvlText w:val="•"/>
      <w:lvlJc w:val="left"/>
      <w:pPr>
        <w:ind w:left="6897" w:hanging="461"/>
      </w:pPr>
      <w:rPr>
        <w:rFonts w:hint="default"/>
        <w:lang w:val="pt-PT" w:eastAsia="en-US" w:bidi="ar-SA"/>
      </w:rPr>
    </w:lvl>
  </w:abstractNum>
  <w:abstractNum w:abstractNumId="24">
    <w:nsid w:val="59ADCABA"/>
    <w:multiLevelType w:val="multilevel"/>
    <w:tmpl w:val="59ADCABA"/>
    <w:lvl w:ilvl="0" w:tentative="0">
      <w:start w:val="0"/>
      <w:numFmt w:val="bullet"/>
      <w:lvlText w:val=""/>
      <w:lvlJc w:val="left"/>
      <w:pPr>
        <w:ind w:left="820" w:hanging="360"/>
      </w:pPr>
      <w:rPr>
        <w:rFonts w:hint="default" w:ascii="Symbol" w:hAnsi="Symbol" w:eastAsia="Symbol" w:cs="Symbol"/>
        <w:b w:val="0"/>
        <w:bCs w:val="0"/>
        <w:i w:val="0"/>
        <w:iCs w:val="0"/>
        <w:spacing w:val="0"/>
        <w:w w:val="100"/>
        <w:sz w:val="24"/>
        <w:szCs w:val="24"/>
        <w:lang w:val="pt-PT" w:eastAsia="en-US" w:bidi="ar-SA"/>
      </w:rPr>
    </w:lvl>
    <w:lvl w:ilvl="1" w:tentative="0">
      <w:start w:val="0"/>
      <w:numFmt w:val="bullet"/>
      <w:lvlText w:val="•"/>
      <w:lvlJc w:val="left"/>
      <w:pPr>
        <w:ind w:left="1602" w:hanging="360"/>
      </w:pPr>
      <w:rPr>
        <w:rFonts w:hint="default"/>
        <w:lang w:val="pt-PT" w:eastAsia="en-US" w:bidi="ar-SA"/>
      </w:rPr>
    </w:lvl>
    <w:lvl w:ilvl="2" w:tentative="0">
      <w:start w:val="0"/>
      <w:numFmt w:val="bullet"/>
      <w:lvlText w:val="•"/>
      <w:lvlJc w:val="left"/>
      <w:pPr>
        <w:ind w:left="2384" w:hanging="360"/>
      </w:pPr>
      <w:rPr>
        <w:rFonts w:hint="default"/>
        <w:lang w:val="pt-PT" w:eastAsia="en-US" w:bidi="ar-SA"/>
      </w:rPr>
    </w:lvl>
    <w:lvl w:ilvl="3" w:tentative="0">
      <w:start w:val="0"/>
      <w:numFmt w:val="bullet"/>
      <w:lvlText w:val="•"/>
      <w:lvlJc w:val="left"/>
      <w:pPr>
        <w:ind w:left="3166" w:hanging="360"/>
      </w:pPr>
      <w:rPr>
        <w:rFonts w:hint="default"/>
        <w:lang w:val="pt-PT" w:eastAsia="en-US" w:bidi="ar-SA"/>
      </w:rPr>
    </w:lvl>
    <w:lvl w:ilvl="4" w:tentative="0">
      <w:start w:val="0"/>
      <w:numFmt w:val="bullet"/>
      <w:lvlText w:val="•"/>
      <w:lvlJc w:val="left"/>
      <w:pPr>
        <w:ind w:left="3948" w:hanging="360"/>
      </w:pPr>
      <w:rPr>
        <w:rFonts w:hint="default"/>
        <w:lang w:val="pt-PT" w:eastAsia="en-US" w:bidi="ar-SA"/>
      </w:rPr>
    </w:lvl>
    <w:lvl w:ilvl="5" w:tentative="0">
      <w:start w:val="0"/>
      <w:numFmt w:val="bullet"/>
      <w:lvlText w:val="•"/>
      <w:lvlJc w:val="left"/>
      <w:pPr>
        <w:ind w:left="4730" w:hanging="360"/>
      </w:pPr>
      <w:rPr>
        <w:rFonts w:hint="default"/>
        <w:lang w:val="pt-PT" w:eastAsia="en-US" w:bidi="ar-SA"/>
      </w:rPr>
    </w:lvl>
    <w:lvl w:ilvl="6" w:tentative="0">
      <w:start w:val="0"/>
      <w:numFmt w:val="bullet"/>
      <w:lvlText w:val="•"/>
      <w:lvlJc w:val="left"/>
      <w:pPr>
        <w:ind w:left="5512" w:hanging="360"/>
      </w:pPr>
      <w:rPr>
        <w:rFonts w:hint="default"/>
        <w:lang w:val="pt-PT" w:eastAsia="en-US" w:bidi="ar-SA"/>
      </w:rPr>
    </w:lvl>
    <w:lvl w:ilvl="7" w:tentative="0">
      <w:start w:val="0"/>
      <w:numFmt w:val="bullet"/>
      <w:lvlText w:val="•"/>
      <w:lvlJc w:val="left"/>
      <w:pPr>
        <w:ind w:left="6294" w:hanging="360"/>
      </w:pPr>
      <w:rPr>
        <w:rFonts w:hint="default"/>
        <w:lang w:val="pt-PT" w:eastAsia="en-US" w:bidi="ar-SA"/>
      </w:rPr>
    </w:lvl>
    <w:lvl w:ilvl="8" w:tentative="0">
      <w:start w:val="0"/>
      <w:numFmt w:val="bullet"/>
      <w:lvlText w:val="•"/>
      <w:lvlJc w:val="left"/>
      <w:pPr>
        <w:ind w:left="7076" w:hanging="360"/>
      </w:pPr>
      <w:rPr>
        <w:rFonts w:hint="default"/>
        <w:lang w:val="pt-PT" w:eastAsia="en-US" w:bidi="ar-SA"/>
      </w:rPr>
    </w:lvl>
  </w:abstractNum>
  <w:abstractNum w:abstractNumId="25">
    <w:nsid w:val="5A241D34"/>
    <w:multiLevelType w:val="multilevel"/>
    <w:tmpl w:val="5A241D34"/>
    <w:lvl w:ilvl="0" w:tentative="0">
      <w:start w:val="8"/>
      <w:numFmt w:val="decimal"/>
      <w:lvlText w:val="%1"/>
      <w:lvlJc w:val="left"/>
      <w:pPr>
        <w:ind w:left="460" w:hanging="360"/>
        <w:jc w:val="left"/>
      </w:pPr>
      <w:rPr>
        <w:rFonts w:hint="default"/>
        <w:lang w:val="pt-PT" w:eastAsia="en-US" w:bidi="ar-SA"/>
      </w:rPr>
    </w:lvl>
    <w:lvl w:ilvl="1" w:tentative="0">
      <w:start w:val="1"/>
      <w:numFmt w:val="decimal"/>
      <w:lvlText w:val="%1.%2"/>
      <w:lvlJc w:val="left"/>
      <w:pPr>
        <w:ind w:left="460" w:hanging="360"/>
        <w:jc w:val="left"/>
      </w:pPr>
      <w:rPr>
        <w:rFonts w:hint="default" w:ascii="Times New Roman" w:hAnsi="Times New Roman" w:eastAsia="Times New Roman" w:cs="Times New Roman"/>
        <w:b w:val="0"/>
        <w:bCs w:val="0"/>
        <w:i w:val="0"/>
        <w:iCs w:val="0"/>
        <w:spacing w:val="0"/>
        <w:w w:val="100"/>
        <w:sz w:val="24"/>
        <w:szCs w:val="24"/>
        <w:lang w:val="pt-PT" w:eastAsia="en-US" w:bidi="ar-SA"/>
      </w:rPr>
    </w:lvl>
    <w:lvl w:ilvl="2" w:tentative="0">
      <w:start w:val="0"/>
      <w:numFmt w:val="bullet"/>
      <w:lvlText w:val=""/>
      <w:lvlJc w:val="left"/>
      <w:pPr>
        <w:ind w:left="820" w:hanging="360"/>
      </w:pPr>
      <w:rPr>
        <w:rFonts w:hint="default" w:ascii="Symbol" w:hAnsi="Symbol" w:eastAsia="Symbol" w:cs="Symbol"/>
        <w:b w:val="0"/>
        <w:bCs w:val="0"/>
        <w:i w:val="0"/>
        <w:iCs w:val="0"/>
        <w:spacing w:val="0"/>
        <w:w w:val="100"/>
        <w:sz w:val="24"/>
        <w:szCs w:val="24"/>
        <w:lang w:val="pt-PT" w:eastAsia="en-US" w:bidi="ar-SA"/>
      </w:rPr>
    </w:lvl>
    <w:lvl w:ilvl="3" w:tentative="0">
      <w:start w:val="0"/>
      <w:numFmt w:val="bullet"/>
      <w:lvlText w:val="•"/>
      <w:lvlJc w:val="left"/>
      <w:pPr>
        <w:ind w:left="2557" w:hanging="360"/>
      </w:pPr>
      <w:rPr>
        <w:rFonts w:hint="default"/>
        <w:lang w:val="pt-PT" w:eastAsia="en-US" w:bidi="ar-SA"/>
      </w:rPr>
    </w:lvl>
    <w:lvl w:ilvl="4" w:tentative="0">
      <w:start w:val="0"/>
      <w:numFmt w:val="bullet"/>
      <w:lvlText w:val="•"/>
      <w:lvlJc w:val="left"/>
      <w:pPr>
        <w:ind w:left="3426" w:hanging="360"/>
      </w:pPr>
      <w:rPr>
        <w:rFonts w:hint="default"/>
        <w:lang w:val="pt-PT" w:eastAsia="en-US" w:bidi="ar-SA"/>
      </w:rPr>
    </w:lvl>
    <w:lvl w:ilvl="5" w:tentative="0">
      <w:start w:val="0"/>
      <w:numFmt w:val="bullet"/>
      <w:lvlText w:val="•"/>
      <w:lvlJc w:val="left"/>
      <w:pPr>
        <w:ind w:left="4295" w:hanging="360"/>
      </w:pPr>
      <w:rPr>
        <w:rFonts w:hint="default"/>
        <w:lang w:val="pt-PT" w:eastAsia="en-US" w:bidi="ar-SA"/>
      </w:rPr>
    </w:lvl>
    <w:lvl w:ilvl="6" w:tentative="0">
      <w:start w:val="0"/>
      <w:numFmt w:val="bullet"/>
      <w:lvlText w:val="•"/>
      <w:lvlJc w:val="left"/>
      <w:pPr>
        <w:ind w:left="5164" w:hanging="360"/>
      </w:pPr>
      <w:rPr>
        <w:rFonts w:hint="default"/>
        <w:lang w:val="pt-PT" w:eastAsia="en-US" w:bidi="ar-SA"/>
      </w:rPr>
    </w:lvl>
    <w:lvl w:ilvl="7" w:tentative="0">
      <w:start w:val="0"/>
      <w:numFmt w:val="bullet"/>
      <w:lvlText w:val="•"/>
      <w:lvlJc w:val="left"/>
      <w:pPr>
        <w:ind w:left="6033" w:hanging="360"/>
      </w:pPr>
      <w:rPr>
        <w:rFonts w:hint="default"/>
        <w:lang w:val="pt-PT" w:eastAsia="en-US" w:bidi="ar-SA"/>
      </w:rPr>
    </w:lvl>
    <w:lvl w:ilvl="8" w:tentative="0">
      <w:start w:val="0"/>
      <w:numFmt w:val="bullet"/>
      <w:lvlText w:val="•"/>
      <w:lvlJc w:val="left"/>
      <w:pPr>
        <w:ind w:left="6902" w:hanging="360"/>
      </w:pPr>
      <w:rPr>
        <w:rFonts w:hint="default"/>
        <w:lang w:val="pt-PT" w:eastAsia="en-US" w:bidi="ar-SA"/>
      </w:rPr>
    </w:lvl>
  </w:abstractNum>
  <w:abstractNum w:abstractNumId="26">
    <w:nsid w:val="60382F6E"/>
    <w:multiLevelType w:val="multilevel"/>
    <w:tmpl w:val="60382F6E"/>
    <w:lvl w:ilvl="0" w:tentative="0">
      <w:start w:val="1"/>
      <w:numFmt w:val="lowerLetter"/>
      <w:lvlText w:val="%1)"/>
      <w:lvlJc w:val="left"/>
      <w:pPr>
        <w:ind w:left="1180" w:hanging="360"/>
        <w:jc w:val="left"/>
      </w:pPr>
      <w:rPr>
        <w:rFonts w:hint="default" w:ascii="Times New Roman" w:hAnsi="Times New Roman" w:eastAsia="Times New Roman" w:cs="Times New Roman"/>
        <w:b w:val="0"/>
        <w:bCs w:val="0"/>
        <w:i w:val="0"/>
        <w:iCs w:val="0"/>
        <w:spacing w:val="-1"/>
        <w:w w:val="100"/>
        <w:sz w:val="24"/>
        <w:szCs w:val="24"/>
        <w:lang w:val="pt-PT" w:eastAsia="en-US" w:bidi="ar-SA"/>
      </w:rPr>
    </w:lvl>
    <w:lvl w:ilvl="1" w:tentative="0">
      <w:start w:val="0"/>
      <w:numFmt w:val="bullet"/>
      <w:lvlText w:val="•"/>
      <w:lvlJc w:val="left"/>
      <w:pPr>
        <w:ind w:left="1926" w:hanging="360"/>
      </w:pPr>
      <w:rPr>
        <w:rFonts w:hint="default"/>
        <w:lang w:val="pt-PT" w:eastAsia="en-US" w:bidi="ar-SA"/>
      </w:rPr>
    </w:lvl>
    <w:lvl w:ilvl="2" w:tentative="0">
      <w:start w:val="0"/>
      <w:numFmt w:val="bullet"/>
      <w:lvlText w:val="•"/>
      <w:lvlJc w:val="left"/>
      <w:pPr>
        <w:ind w:left="2672" w:hanging="360"/>
      </w:pPr>
      <w:rPr>
        <w:rFonts w:hint="default"/>
        <w:lang w:val="pt-PT" w:eastAsia="en-US" w:bidi="ar-SA"/>
      </w:rPr>
    </w:lvl>
    <w:lvl w:ilvl="3" w:tentative="0">
      <w:start w:val="0"/>
      <w:numFmt w:val="bullet"/>
      <w:lvlText w:val="•"/>
      <w:lvlJc w:val="left"/>
      <w:pPr>
        <w:ind w:left="3418" w:hanging="360"/>
      </w:pPr>
      <w:rPr>
        <w:rFonts w:hint="default"/>
        <w:lang w:val="pt-PT" w:eastAsia="en-US" w:bidi="ar-SA"/>
      </w:rPr>
    </w:lvl>
    <w:lvl w:ilvl="4" w:tentative="0">
      <w:start w:val="0"/>
      <w:numFmt w:val="bullet"/>
      <w:lvlText w:val="•"/>
      <w:lvlJc w:val="left"/>
      <w:pPr>
        <w:ind w:left="4164" w:hanging="360"/>
      </w:pPr>
      <w:rPr>
        <w:rFonts w:hint="default"/>
        <w:lang w:val="pt-PT" w:eastAsia="en-US" w:bidi="ar-SA"/>
      </w:rPr>
    </w:lvl>
    <w:lvl w:ilvl="5" w:tentative="0">
      <w:start w:val="0"/>
      <w:numFmt w:val="bullet"/>
      <w:lvlText w:val="•"/>
      <w:lvlJc w:val="left"/>
      <w:pPr>
        <w:ind w:left="4910" w:hanging="360"/>
      </w:pPr>
      <w:rPr>
        <w:rFonts w:hint="default"/>
        <w:lang w:val="pt-PT" w:eastAsia="en-US" w:bidi="ar-SA"/>
      </w:rPr>
    </w:lvl>
    <w:lvl w:ilvl="6" w:tentative="0">
      <w:start w:val="0"/>
      <w:numFmt w:val="bullet"/>
      <w:lvlText w:val="•"/>
      <w:lvlJc w:val="left"/>
      <w:pPr>
        <w:ind w:left="5656" w:hanging="360"/>
      </w:pPr>
      <w:rPr>
        <w:rFonts w:hint="default"/>
        <w:lang w:val="pt-PT" w:eastAsia="en-US" w:bidi="ar-SA"/>
      </w:rPr>
    </w:lvl>
    <w:lvl w:ilvl="7" w:tentative="0">
      <w:start w:val="0"/>
      <w:numFmt w:val="bullet"/>
      <w:lvlText w:val="•"/>
      <w:lvlJc w:val="left"/>
      <w:pPr>
        <w:ind w:left="6402" w:hanging="360"/>
      </w:pPr>
      <w:rPr>
        <w:rFonts w:hint="default"/>
        <w:lang w:val="pt-PT" w:eastAsia="en-US" w:bidi="ar-SA"/>
      </w:rPr>
    </w:lvl>
    <w:lvl w:ilvl="8" w:tentative="0">
      <w:start w:val="0"/>
      <w:numFmt w:val="bullet"/>
      <w:lvlText w:val="•"/>
      <w:lvlJc w:val="left"/>
      <w:pPr>
        <w:ind w:left="7148" w:hanging="360"/>
      </w:pPr>
      <w:rPr>
        <w:rFonts w:hint="default"/>
        <w:lang w:val="pt-PT" w:eastAsia="en-US" w:bidi="ar-SA"/>
      </w:rPr>
    </w:lvl>
  </w:abstractNum>
  <w:abstractNum w:abstractNumId="27">
    <w:nsid w:val="629F7852"/>
    <w:multiLevelType w:val="multilevel"/>
    <w:tmpl w:val="629F7852"/>
    <w:lvl w:ilvl="0" w:tentative="0">
      <w:start w:val="1"/>
      <w:numFmt w:val="lowerLetter"/>
      <w:lvlText w:val="%1)"/>
      <w:lvlJc w:val="left"/>
      <w:pPr>
        <w:ind w:left="808" w:hanging="298"/>
        <w:jc w:val="left"/>
      </w:pPr>
      <w:rPr>
        <w:rFonts w:hint="default" w:ascii="Times New Roman" w:hAnsi="Times New Roman" w:eastAsia="Times New Roman" w:cs="Times New Roman"/>
        <w:b w:val="0"/>
        <w:bCs w:val="0"/>
        <w:i w:val="0"/>
        <w:iCs w:val="0"/>
        <w:spacing w:val="-1"/>
        <w:w w:val="100"/>
        <w:sz w:val="24"/>
        <w:szCs w:val="24"/>
        <w:lang w:val="pt-PT" w:eastAsia="en-US" w:bidi="ar-SA"/>
      </w:rPr>
    </w:lvl>
    <w:lvl w:ilvl="1" w:tentative="0">
      <w:start w:val="0"/>
      <w:numFmt w:val="bullet"/>
      <w:lvlText w:val="•"/>
      <w:lvlJc w:val="left"/>
      <w:pPr>
        <w:ind w:left="1584" w:hanging="298"/>
      </w:pPr>
      <w:rPr>
        <w:rFonts w:hint="default"/>
        <w:lang w:val="pt-PT" w:eastAsia="en-US" w:bidi="ar-SA"/>
      </w:rPr>
    </w:lvl>
    <w:lvl w:ilvl="2" w:tentative="0">
      <w:start w:val="0"/>
      <w:numFmt w:val="bullet"/>
      <w:lvlText w:val="•"/>
      <w:lvlJc w:val="left"/>
      <w:pPr>
        <w:ind w:left="2368" w:hanging="298"/>
      </w:pPr>
      <w:rPr>
        <w:rFonts w:hint="default"/>
        <w:lang w:val="pt-PT" w:eastAsia="en-US" w:bidi="ar-SA"/>
      </w:rPr>
    </w:lvl>
    <w:lvl w:ilvl="3" w:tentative="0">
      <w:start w:val="0"/>
      <w:numFmt w:val="bullet"/>
      <w:lvlText w:val="•"/>
      <w:lvlJc w:val="left"/>
      <w:pPr>
        <w:ind w:left="3152" w:hanging="298"/>
      </w:pPr>
      <w:rPr>
        <w:rFonts w:hint="default"/>
        <w:lang w:val="pt-PT" w:eastAsia="en-US" w:bidi="ar-SA"/>
      </w:rPr>
    </w:lvl>
    <w:lvl w:ilvl="4" w:tentative="0">
      <w:start w:val="0"/>
      <w:numFmt w:val="bullet"/>
      <w:lvlText w:val="•"/>
      <w:lvlJc w:val="left"/>
      <w:pPr>
        <w:ind w:left="3936" w:hanging="298"/>
      </w:pPr>
      <w:rPr>
        <w:rFonts w:hint="default"/>
        <w:lang w:val="pt-PT" w:eastAsia="en-US" w:bidi="ar-SA"/>
      </w:rPr>
    </w:lvl>
    <w:lvl w:ilvl="5" w:tentative="0">
      <w:start w:val="0"/>
      <w:numFmt w:val="bullet"/>
      <w:lvlText w:val="•"/>
      <w:lvlJc w:val="left"/>
      <w:pPr>
        <w:ind w:left="4720" w:hanging="298"/>
      </w:pPr>
      <w:rPr>
        <w:rFonts w:hint="default"/>
        <w:lang w:val="pt-PT" w:eastAsia="en-US" w:bidi="ar-SA"/>
      </w:rPr>
    </w:lvl>
    <w:lvl w:ilvl="6" w:tentative="0">
      <w:start w:val="0"/>
      <w:numFmt w:val="bullet"/>
      <w:lvlText w:val="•"/>
      <w:lvlJc w:val="left"/>
      <w:pPr>
        <w:ind w:left="5504" w:hanging="298"/>
      </w:pPr>
      <w:rPr>
        <w:rFonts w:hint="default"/>
        <w:lang w:val="pt-PT" w:eastAsia="en-US" w:bidi="ar-SA"/>
      </w:rPr>
    </w:lvl>
    <w:lvl w:ilvl="7" w:tentative="0">
      <w:start w:val="0"/>
      <w:numFmt w:val="bullet"/>
      <w:lvlText w:val="•"/>
      <w:lvlJc w:val="left"/>
      <w:pPr>
        <w:ind w:left="6288" w:hanging="298"/>
      </w:pPr>
      <w:rPr>
        <w:rFonts w:hint="default"/>
        <w:lang w:val="pt-PT" w:eastAsia="en-US" w:bidi="ar-SA"/>
      </w:rPr>
    </w:lvl>
    <w:lvl w:ilvl="8" w:tentative="0">
      <w:start w:val="0"/>
      <w:numFmt w:val="bullet"/>
      <w:lvlText w:val="•"/>
      <w:lvlJc w:val="left"/>
      <w:pPr>
        <w:ind w:left="7072" w:hanging="298"/>
      </w:pPr>
      <w:rPr>
        <w:rFonts w:hint="default"/>
        <w:lang w:val="pt-PT" w:eastAsia="en-US" w:bidi="ar-SA"/>
      </w:rPr>
    </w:lvl>
  </w:abstractNum>
  <w:abstractNum w:abstractNumId="28">
    <w:nsid w:val="72183CF9"/>
    <w:multiLevelType w:val="multilevel"/>
    <w:tmpl w:val="72183CF9"/>
    <w:lvl w:ilvl="0" w:tentative="0">
      <w:start w:val="6"/>
      <w:numFmt w:val="decimal"/>
      <w:lvlText w:val="%1"/>
      <w:lvlJc w:val="left"/>
      <w:pPr>
        <w:ind w:left="460" w:hanging="360"/>
        <w:jc w:val="left"/>
      </w:pPr>
      <w:rPr>
        <w:rFonts w:hint="default"/>
        <w:lang w:val="pt-PT" w:eastAsia="en-US" w:bidi="ar-SA"/>
      </w:rPr>
    </w:lvl>
    <w:lvl w:ilvl="1" w:tentative="0">
      <w:start w:val="1"/>
      <w:numFmt w:val="decimal"/>
      <w:lvlText w:val="%1.%2"/>
      <w:lvlJc w:val="left"/>
      <w:pPr>
        <w:ind w:left="460" w:hanging="360"/>
        <w:jc w:val="left"/>
      </w:pPr>
      <w:rPr>
        <w:rFonts w:hint="default" w:ascii="Times New Roman" w:hAnsi="Times New Roman" w:eastAsia="Times New Roman" w:cs="Times New Roman"/>
        <w:b/>
        <w:bCs/>
        <w:i w:val="0"/>
        <w:iCs w:val="0"/>
        <w:spacing w:val="0"/>
        <w:w w:val="100"/>
        <w:sz w:val="24"/>
        <w:szCs w:val="24"/>
        <w:lang w:val="pt-PT" w:eastAsia="en-US" w:bidi="ar-SA"/>
      </w:rPr>
    </w:lvl>
    <w:lvl w:ilvl="2" w:tentative="0">
      <w:start w:val="0"/>
      <w:numFmt w:val="bullet"/>
      <w:lvlText w:val="•"/>
      <w:lvlJc w:val="left"/>
      <w:pPr>
        <w:ind w:left="2096" w:hanging="360"/>
      </w:pPr>
      <w:rPr>
        <w:rFonts w:hint="default"/>
        <w:lang w:val="pt-PT" w:eastAsia="en-US" w:bidi="ar-SA"/>
      </w:rPr>
    </w:lvl>
    <w:lvl w:ilvl="3" w:tentative="0">
      <w:start w:val="0"/>
      <w:numFmt w:val="bullet"/>
      <w:lvlText w:val="•"/>
      <w:lvlJc w:val="left"/>
      <w:pPr>
        <w:ind w:left="2914" w:hanging="360"/>
      </w:pPr>
      <w:rPr>
        <w:rFonts w:hint="default"/>
        <w:lang w:val="pt-PT" w:eastAsia="en-US" w:bidi="ar-SA"/>
      </w:rPr>
    </w:lvl>
    <w:lvl w:ilvl="4" w:tentative="0">
      <w:start w:val="0"/>
      <w:numFmt w:val="bullet"/>
      <w:lvlText w:val="•"/>
      <w:lvlJc w:val="left"/>
      <w:pPr>
        <w:ind w:left="3732" w:hanging="360"/>
      </w:pPr>
      <w:rPr>
        <w:rFonts w:hint="default"/>
        <w:lang w:val="pt-PT" w:eastAsia="en-US" w:bidi="ar-SA"/>
      </w:rPr>
    </w:lvl>
    <w:lvl w:ilvl="5" w:tentative="0">
      <w:start w:val="0"/>
      <w:numFmt w:val="bullet"/>
      <w:lvlText w:val="•"/>
      <w:lvlJc w:val="left"/>
      <w:pPr>
        <w:ind w:left="4550" w:hanging="360"/>
      </w:pPr>
      <w:rPr>
        <w:rFonts w:hint="default"/>
        <w:lang w:val="pt-PT" w:eastAsia="en-US" w:bidi="ar-SA"/>
      </w:rPr>
    </w:lvl>
    <w:lvl w:ilvl="6" w:tentative="0">
      <w:start w:val="0"/>
      <w:numFmt w:val="bullet"/>
      <w:lvlText w:val="•"/>
      <w:lvlJc w:val="left"/>
      <w:pPr>
        <w:ind w:left="5368" w:hanging="360"/>
      </w:pPr>
      <w:rPr>
        <w:rFonts w:hint="default"/>
        <w:lang w:val="pt-PT" w:eastAsia="en-US" w:bidi="ar-SA"/>
      </w:rPr>
    </w:lvl>
    <w:lvl w:ilvl="7" w:tentative="0">
      <w:start w:val="0"/>
      <w:numFmt w:val="bullet"/>
      <w:lvlText w:val="•"/>
      <w:lvlJc w:val="left"/>
      <w:pPr>
        <w:ind w:left="6186" w:hanging="360"/>
      </w:pPr>
      <w:rPr>
        <w:rFonts w:hint="default"/>
        <w:lang w:val="pt-PT" w:eastAsia="en-US" w:bidi="ar-SA"/>
      </w:rPr>
    </w:lvl>
    <w:lvl w:ilvl="8" w:tentative="0">
      <w:start w:val="0"/>
      <w:numFmt w:val="bullet"/>
      <w:lvlText w:val="•"/>
      <w:lvlJc w:val="left"/>
      <w:pPr>
        <w:ind w:left="7004" w:hanging="360"/>
      </w:pPr>
      <w:rPr>
        <w:rFonts w:hint="default"/>
        <w:lang w:val="pt-PT" w:eastAsia="en-US" w:bidi="ar-SA"/>
      </w:rPr>
    </w:lvl>
  </w:abstractNum>
  <w:abstractNum w:abstractNumId="29">
    <w:nsid w:val="77ECEA79"/>
    <w:multiLevelType w:val="multilevel"/>
    <w:tmpl w:val="77ECEA79"/>
    <w:lvl w:ilvl="0" w:tentative="0">
      <w:start w:val="1"/>
      <w:numFmt w:val="lowerLetter"/>
      <w:lvlText w:val="%1)"/>
      <w:lvlJc w:val="left"/>
      <w:pPr>
        <w:ind w:left="805" w:hanging="252"/>
        <w:jc w:val="left"/>
      </w:pPr>
      <w:rPr>
        <w:rFonts w:hint="default" w:ascii="Times New Roman" w:hAnsi="Times New Roman" w:eastAsia="Times New Roman" w:cs="Times New Roman"/>
        <w:b w:val="0"/>
        <w:bCs w:val="0"/>
        <w:i w:val="0"/>
        <w:iCs w:val="0"/>
        <w:spacing w:val="-1"/>
        <w:w w:val="100"/>
        <w:sz w:val="24"/>
        <w:szCs w:val="24"/>
        <w:lang w:val="pt-PT" w:eastAsia="en-US" w:bidi="ar-SA"/>
      </w:rPr>
    </w:lvl>
    <w:lvl w:ilvl="1" w:tentative="0">
      <w:start w:val="0"/>
      <w:numFmt w:val="bullet"/>
      <w:lvlText w:val="•"/>
      <w:lvlJc w:val="left"/>
      <w:pPr>
        <w:ind w:left="1584" w:hanging="252"/>
      </w:pPr>
      <w:rPr>
        <w:rFonts w:hint="default"/>
        <w:lang w:val="pt-PT" w:eastAsia="en-US" w:bidi="ar-SA"/>
      </w:rPr>
    </w:lvl>
    <w:lvl w:ilvl="2" w:tentative="0">
      <w:start w:val="0"/>
      <w:numFmt w:val="bullet"/>
      <w:lvlText w:val="•"/>
      <w:lvlJc w:val="left"/>
      <w:pPr>
        <w:ind w:left="2368" w:hanging="252"/>
      </w:pPr>
      <w:rPr>
        <w:rFonts w:hint="default"/>
        <w:lang w:val="pt-PT" w:eastAsia="en-US" w:bidi="ar-SA"/>
      </w:rPr>
    </w:lvl>
    <w:lvl w:ilvl="3" w:tentative="0">
      <w:start w:val="0"/>
      <w:numFmt w:val="bullet"/>
      <w:lvlText w:val="•"/>
      <w:lvlJc w:val="left"/>
      <w:pPr>
        <w:ind w:left="3152" w:hanging="252"/>
      </w:pPr>
      <w:rPr>
        <w:rFonts w:hint="default"/>
        <w:lang w:val="pt-PT" w:eastAsia="en-US" w:bidi="ar-SA"/>
      </w:rPr>
    </w:lvl>
    <w:lvl w:ilvl="4" w:tentative="0">
      <w:start w:val="0"/>
      <w:numFmt w:val="bullet"/>
      <w:lvlText w:val="•"/>
      <w:lvlJc w:val="left"/>
      <w:pPr>
        <w:ind w:left="3936" w:hanging="252"/>
      </w:pPr>
      <w:rPr>
        <w:rFonts w:hint="default"/>
        <w:lang w:val="pt-PT" w:eastAsia="en-US" w:bidi="ar-SA"/>
      </w:rPr>
    </w:lvl>
    <w:lvl w:ilvl="5" w:tentative="0">
      <w:start w:val="0"/>
      <w:numFmt w:val="bullet"/>
      <w:lvlText w:val="•"/>
      <w:lvlJc w:val="left"/>
      <w:pPr>
        <w:ind w:left="4720" w:hanging="252"/>
      </w:pPr>
      <w:rPr>
        <w:rFonts w:hint="default"/>
        <w:lang w:val="pt-PT" w:eastAsia="en-US" w:bidi="ar-SA"/>
      </w:rPr>
    </w:lvl>
    <w:lvl w:ilvl="6" w:tentative="0">
      <w:start w:val="0"/>
      <w:numFmt w:val="bullet"/>
      <w:lvlText w:val="•"/>
      <w:lvlJc w:val="left"/>
      <w:pPr>
        <w:ind w:left="5504" w:hanging="252"/>
      </w:pPr>
      <w:rPr>
        <w:rFonts w:hint="default"/>
        <w:lang w:val="pt-PT" w:eastAsia="en-US" w:bidi="ar-SA"/>
      </w:rPr>
    </w:lvl>
    <w:lvl w:ilvl="7" w:tentative="0">
      <w:start w:val="0"/>
      <w:numFmt w:val="bullet"/>
      <w:lvlText w:val="•"/>
      <w:lvlJc w:val="left"/>
      <w:pPr>
        <w:ind w:left="6288" w:hanging="252"/>
      </w:pPr>
      <w:rPr>
        <w:rFonts w:hint="default"/>
        <w:lang w:val="pt-PT" w:eastAsia="en-US" w:bidi="ar-SA"/>
      </w:rPr>
    </w:lvl>
    <w:lvl w:ilvl="8" w:tentative="0">
      <w:start w:val="0"/>
      <w:numFmt w:val="bullet"/>
      <w:lvlText w:val="•"/>
      <w:lvlJc w:val="left"/>
      <w:pPr>
        <w:ind w:left="7072" w:hanging="252"/>
      </w:pPr>
      <w:rPr>
        <w:rFonts w:hint="default"/>
        <w:lang w:val="pt-PT" w:eastAsia="en-US" w:bidi="ar-SA"/>
      </w:rPr>
    </w:lvl>
  </w:abstractNum>
  <w:abstractNum w:abstractNumId="30">
    <w:nsid w:val="7C246926"/>
    <w:multiLevelType w:val="multilevel"/>
    <w:tmpl w:val="7C246926"/>
    <w:lvl w:ilvl="0" w:tentative="0">
      <w:start w:val="3"/>
      <w:numFmt w:val="lowerLetter"/>
      <w:lvlText w:val="%1"/>
      <w:lvlJc w:val="left"/>
      <w:pPr>
        <w:ind w:left="100" w:hanging="555"/>
        <w:jc w:val="left"/>
      </w:pPr>
      <w:rPr>
        <w:rFonts w:hint="default"/>
        <w:lang w:val="pt-PT" w:eastAsia="en-US" w:bidi="ar-SA"/>
      </w:rPr>
    </w:lvl>
    <w:lvl w:ilvl="1" w:tentative="0">
      <w:start w:val="13"/>
      <w:numFmt w:val="decimal"/>
      <w:lvlText w:val="%1.%2)"/>
      <w:lvlJc w:val="left"/>
      <w:pPr>
        <w:ind w:left="100" w:hanging="555"/>
        <w:jc w:val="left"/>
      </w:pPr>
      <w:rPr>
        <w:rFonts w:hint="default" w:ascii="Times New Roman" w:hAnsi="Times New Roman" w:eastAsia="Times New Roman" w:cs="Times New Roman"/>
        <w:b w:val="0"/>
        <w:bCs w:val="0"/>
        <w:i w:val="0"/>
        <w:iCs w:val="0"/>
        <w:spacing w:val="-1"/>
        <w:w w:val="100"/>
        <w:sz w:val="24"/>
        <w:szCs w:val="24"/>
        <w:lang w:val="pt-PT" w:eastAsia="en-US" w:bidi="ar-SA"/>
      </w:rPr>
    </w:lvl>
    <w:lvl w:ilvl="2" w:tentative="0">
      <w:start w:val="0"/>
      <w:numFmt w:val="bullet"/>
      <w:lvlText w:val="•"/>
      <w:lvlJc w:val="left"/>
      <w:pPr>
        <w:ind w:left="1808" w:hanging="555"/>
      </w:pPr>
      <w:rPr>
        <w:rFonts w:hint="default"/>
        <w:lang w:val="pt-PT" w:eastAsia="en-US" w:bidi="ar-SA"/>
      </w:rPr>
    </w:lvl>
    <w:lvl w:ilvl="3" w:tentative="0">
      <w:start w:val="0"/>
      <w:numFmt w:val="bullet"/>
      <w:lvlText w:val="•"/>
      <w:lvlJc w:val="left"/>
      <w:pPr>
        <w:ind w:left="2662" w:hanging="555"/>
      </w:pPr>
      <w:rPr>
        <w:rFonts w:hint="default"/>
        <w:lang w:val="pt-PT" w:eastAsia="en-US" w:bidi="ar-SA"/>
      </w:rPr>
    </w:lvl>
    <w:lvl w:ilvl="4" w:tentative="0">
      <w:start w:val="0"/>
      <w:numFmt w:val="bullet"/>
      <w:lvlText w:val="•"/>
      <w:lvlJc w:val="left"/>
      <w:pPr>
        <w:ind w:left="3516" w:hanging="555"/>
      </w:pPr>
      <w:rPr>
        <w:rFonts w:hint="default"/>
        <w:lang w:val="pt-PT" w:eastAsia="en-US" w:bidi="ar-SA"/>
      </w:rPr>
    </w:lvl>
    <w:lvl w:ilvl="5" w:tentative="0">
      <w:start w:val="0"/>
      <w:numFmt w:val="bullet"/>
      <w:lvlText w:val="•"/>
      <w:lvlJc w:val="left"/>
      <w:pPr>
        <w:ind w:left="4370" w:hanging="555"/>
      </w:pPr>
      <w:rPr>
        <w:rFonts w:hint="default"/>
        <w:lang w:val="pt-PT" w:eastAsia="en-US" w:bidi="ar-SA"/>
      </w:rPr>
    </w:lvl>
    <w:lvl w:ilvl="6" w:tentative="0">
      <w:start w:val="0"/>
      <w:numFmt w:val="bullet"/>
      <w:lvlText w:val="•"/>
      <w:lvlJc w:val="left"/>
      <w:pPr>
        <w:ind w:left="5224" w:hanging="555"/>
      </w:pPr>
      <w:rPr>
        <w:rFonts w:hint="default"/>
        <w:lang w:val="pt-PT" w:eastAsia="en-US" w:bidi="ar-SA"/>
      </w:rPr>
    </w:lvl>
    <w:lvl w:ilvl="7" w:tentative="0">
      <w:start w:val="0"/>
      <w:numFmt w:val="bullet"/>
      <w:lvlText w:val="•"/>
      <w:lvlJc w:val="left"/>
      <w:pPr>
        <w:ind w:left="6078" w:hanging="555"/>
      </w:pPr>
      <w:rPr>
        <w:rFonts w:hint="default"/>
        <w:lang w:val="pt-PT" w:eastAsia="en-US" w:bidi="ar-SA"/>
      </w:rPr>
    </w:lvl>
    <w:lvl w:ilvl="8" w:tentative="0">
      <w:start w:val="0"/>
      <w:numFmt w:val="bullet"/>
      <w:lvlText w:val="•"/>
      <w:lvlJc w:val="left"/>
      <w:pPr>
        <w:ind w:left="6932" w:hanging="555"/>
      </w:pPr>
      <w:rPr>
        <w:rFonts w:hint="default"/>
        <w:lang w:val="pt-PT" w:eastAsia="en-US" w:bidi="ar-SA"/>
      </w:rPr>
    </w:lvl>
  </w:abstractNum>
  <w:num w:numId="1">
    <w:abstractNumId w:val="13"/>
  </w:num>
  <w:num w:numId="2">
    <w:abstractNumId w:val="9"/>
  </w:num>
  <w:num w:numId="3">
    <w:abstractNumId w:val="24"/>
  </w:num>
  <w:num w:numId="4">
    <w:abstractNumId w:val="7"/>
  </w:num>
  <w:num w:numId="5">
    <w:abstractNumId w:val="5"/>
  </w:num>
  <w:num w:numId="6">
    <w:abstractNumId w:val="15"/>
  </w:num>
  <w:num w:numId="7">
    <w:abstractNumId w:val="18"/>
  </w:num>
  <w:num w:numId="8">
    <w:abstractNumId w:val="28"/>
  </w:num>
  <w:num w:numId="9">
    <w:abstractNumId w:val="14"/>
  </w:num>
  <w:num w:numId="10">
    <w:abstractNumId w:val="1"/>
  </w:num>
  <w:num w:numId="11">
    <w:abstractNumId w:val="19"/>
  </w:num>
  <w:num w:numId="12">
    <w:abstractNumId w:val="25"/>
  </w:num>
  <w:num w:numId="13">
    <w:abstractNumId w:val="8"/>
  </w:num>
  <w:num w:numId="14">
    <w:abstractNumId w:val="23"/>
  </w:num>
  <w:num w:numId="15">
    <w:abstractNumId w:val="12"/>
  </w:num>
  <w:num w:numId="16">
    <w:abstractNumId w:val="17"/>
  </w:num>
  <w:num w:numId="17">
    <w:abstractNumId w:val="11"/>
  </w:num>
  <w:num w:numId="18">
    <w:abstractNumId w:val="10"/>
  </w:num>
  <w:num w:numId="19">
    <w:abstractNumId w:val="3"/>
  </w:num>
  <w:num w:numId="20">
    <w:abstractNumId w:val="22"/>
  </w:num>
  <w:num w:numId="21">
    <w:abstractNumId w:val="26"/>
  </w:num>
  <w:num w:numId="22">
    <w:abstractNumId w:val="16"/>
  </w:num>
  <w:num w:numId="23">
    <w:abstractNumId w:val="21"/>
  </w:num>
  <w:num w:numId="24">
    <w:abstractNumId w:val="4"/>
  </w:num>
  <w:num w:numId="25">
    <w:abstractNumId w:val="30"/>
  </w:num>
  <w:num w:numId="26">
    <w:abstractNumId w:val="29"/>
  </w:num>
  <w:num w:numId="27">
    <w:abstractNumId w:val="6"/>
  </w:num>
  <w:num w:numId="28">
    <w:abstractNumId w:val="27"/>
  </w:num>
  <w:num w:numId="29">
    <w:abstractNumId w:val="2"/>
  </w:num>
  <w:num w:numId="30">
    <w:abstractNumId w:val="20"/>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01C07E4D"/>
    <w:rsid w:val="02852198"/>
    <w:rsid w:val="02A10414"/>
    <w:rsid w:val="05301F0E"/>
    <w:rsid w:val="05974544"/>
    <w:rsid w:val="0B125E37"/>
    <w:rsid w:val="0D42194E"/>
    <w:rsid w:val="0FF4552E"/>
    <w:rsid w:val="1239411A"/>
    <w:rsid w:val="14075E6A"/>
    <w:rsid w:val="25616731"/>
    <w:rsid w:val="32623ABF"/>
    <w:rsid w:val="36F82102"/>
    <w:rsid w:val="38373947"/>
    <w:rsid w:val="39B27EDC"/>
    <w:rsid w:val="3BD75775"/>
    <w:rsid w:val="401F69E9"/>
    <w:rsid w:val="458B524D"/>
    <w:rsid w:val="45F84099"/>
    <w:rsid w:val="49156DF5"/>
    <w:rsid w:val="4AC418BD"/>
    <w:rsid w:val="4C357B95"/>
    <w:rsid w:val="562D0EF4"/>
    <w:rsid w:val="57411DDB"/>
    <w:rsid w:val="5B844CC2"/>
    <w:rsid w:val="67FF35EF"/>
    <w:rsid w:val="6A93511B"/>
    <w:rsid w:val="791A7D97"/>
    <w:rsid w:val="7D8B3525"/>
    <w:rsid w:val="7EEF3A4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pt-PT" w:eastAsia="en-US" w:bidi="ar-SA"/>
    </w:rPr>
  </w:style>
  <w:style w:type="paragraph" w:styleId="2">
    <w:name w:val="heading 1"/>
    <w:basedOn w:val="1"/>
    <w:qFormat/>
    <w:uiPriority w:val="1"/>
    <w:pPr>
      <w:ind w:left="97"/>
      <w:outlineLvl w:val="1"/>
    </w:pPr>
    <w:rPr>
      <w:rFonts w:ascii="Times New Roman" w:hAnsi="Times New Roman" w:eastAsia="Times New Roman" w:cs="Times New Roman"/>
      <w:b/>
      <w:bCs/>
      <w:sz w:val="24"/>
      <w:szCs w:val="24"/>
      <w:lang w:val="pt-PT" w:eastAsia="en-US" w:bidi="ar-SA"/>
    </w:rPr>
  </w:style>
  <w:style w:type="paragraph" w:styleId="3">
    <w:name w:val="heading 2"/>
    <w:basedOn w:val="1"/>
    <w:qFormat/>
    <w:uiPriority w:val="1"/>
    <w:pPr>
      <w:ind w:left="520" w:hanging="360"/>
      <w:outlineLvl w:val="2"/>
    </w:pPr>
    <w:rPr>
      <w:rFonts w:ascii="Times New Roman" w:hAnsi="Times New Roman" w:eastAsia="Times New Roman" w:cs="Times New Roman"/>
      <w:b/>
      <w:bCs/>
      <w:sz w:val="24"/>
      <w:szCs w:val="24"/>
      <w:lang w:val="pt-PT" w:eastAsia="en-US" w:bidi="ar-SA"/>
    </w:rPr>
  </w:style>
  <w:style w:type="character" w:default="1" w:styleId="4">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1"/>
    <w:pPr>
      <w:jc w:val="both"/>
    </w:pPr>
    <w:rPr>
      <w:rFonts w:ascii="Times New Roman" w:hAnsi="Times New Roman" w:eastAsia="Times New Roman" w:cs="Times New Roman"/>
      <w:sz w:val="24"/>
      <w:szCs w:val="24"/>
      <w:lang w:val="pt-PT" w:eastAsia="en-US" w:bidi="ar-SA"/>
    </w:rPr>
  </w:style>
  <w:style w:type="paragraph" w:styleId="7">
    <w:name w:val="header"/>
    <w:basedOn w:val="1"/>
    <w:unhideWhenUsed/>
    <w:qFormat/>
    <w:uiPriority w:val="99"/>
    <w:pPr>
      <w:tabs>
        <w:tab w:val="center" w:pos="4252"/>
        <w:tab w:val="right" w:pos="8504"/>
      </w:tabs>
    </w:pPr>
  </w:style>
  <w:style w:type="paragraph" w:styleId="8">
    <w:name w:val="footer"/>
    <w:basedOn w:val="1"/>
    <w:qFormat/>
    <w:uiPriority w:val="0"/>
    <w:pPr>
      <w:tabs>
        <w:tab w:val="center" w:pos="4252"/>
        <w:tab w:val="right" w:pos="8504"/>
      </w:tabs>
    </w:p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ind w:left="99"/>
      <w:jc w:val="both"/>
    </w:pPr>
    <w:rPr>
      <w:rFonts w:ascii="Times New Roman" w:hAnsi="Times New Roman" w:eastAsia="Times New Roman" w:cs="Times New Roman"/>
      <w:lang w:val="pt-PT" w:eastAsia="en-US" w:bidi="ar-SA"/>
    </w:rPr>
  </w:style>
  <w:style w:type="paragraph" w:customStyle="1" w:styleId="11">
    <w:name w:val="Table Paragraph"/>
    <w:basedOn w:val="1"/>
    <w:qFormat/>
    <w:uiPriority w:val="1"/>
    <w:rPr>
      <w:lang w:val="pt-PT"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Pages>
  <Words>4165</Words>
  <Characters>25727</Characters>
  <TotalTime>7</TotalTime>
  <ScaleCrop>false</ScaleCrop>
  <LinksUpToDate>false</LinksUpToDate>
  <CharactersWithSpaces>29742</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2026-06-03T12:24:00Z</dcterms:created>
  <dc:creator>juliana.rezende</dc:creator>
  <cp:lastModifiedBy>WPS_1774871349</cp:lastModifiedBy>
  <dcterms:modified xsi:type="dcterms:W3CDTF">2026-06-08T16:00:11Z</dcterms:modified>
  <dc:title>\(Microsoft Word - TR_RCA-RCA_INDUSTRIA DE EXTRA\\307\\303O DE OLEO VEGETAL\)</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2018-03-26T00:00:00Z</vt:filetime>
  </property>
  <property fmtid="{D5CDD505-2E9C-101B-9397-08002B2CF9AE}" pid="4" name="Creator">
    <vt:lpwstr>Acrobat PDFMaker 11 para Word</vt:lpwstr>
  </property>
  <property fmtid="{D5CDD505-2E9C-101B-9397-08002B2CF9AE}" pid="5" name="LastSaved">
    <vt:filetime>2026-06-03T00:00:00Z</vt:filetime>
  </property>
  <property fmtid="{D5CDD505-2E9C-101B-9397-08002B2CF9AE}" pid="6" name="Producer">
    <vt:lpwstr>Adobe PDF Library 11.0</vt:lpwstr>
  </property>
  <property fmtid="{D5CDD505-2E9C-101B-9397-08002B2CF9AE}" pid="7" name="SourceModified">
    <vt:lpwstr>D:20180326173937</vt:lpwstr>
  </property>
  <property fmtid="{D5CDD505-2E9C-101B-9397-08002B2CF9AE}" pid="8" name="KSOTemplateDocerSaveRecord">
    <vt:lpwstr>eyJoZGlkIjoiYTQxYWNjMWRlZTc5NmY1YmUzZTVhNTE4MDNjN2UxMDMiLCJ1c2VySWQiOiIxMjM2OTUxMDA1MzI3In0=</vt:lpwstr>
  </property>
  <property fmtid="{D5CDD505-2E9C-101B-9397-08002B2CF9AE}" pid="9" name="KSOProductBuildVer">
    <vt:lpwstr>1046-12.1.0.26372</vt:lpwstr>
  </property>
  <property fmtid="{D5CDD505-2E9C-101B-9397-08002B2CF9AE}" pid="10" name="ICV">
    <vt:lpwstr>B286C9B75D2E4618940E88204439E1AE_12</vt:lpwstr>
  </property>
</Properties>
</file>